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4B" w:rsidRPr="00363E6A" w:rsidRDefault="00884C4B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 w:rsidRPr="00363E6A">
        <w:rPr>
          <w:rFonts w:ascii="Verdana" w:hAnsi="Verdana"/>
          <w:b/>
          <w:caps/>
          <w:sz w:val="28"/>
          <w:szCs w:val="28"/>
        </w:rPr>
        <w:t xml:space="preserve">Harmonogram kursu instruktorskiego PZSzach. </w:t>
      </w:r>
    </w:p>
    <w:p w:rsidR="00A31CD0" w:rsidRPr="00363E6A" w:rsidRDefault="00B14B8A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Międzyzdroje</w:t>
      </w:r>
      <w:r w:rsidR="00363E6A" w:rsidRPr="00363E6A">
        <w:rPr>
          <w:rFonts w:ascii="Verdana" w:hAnsi="Verdana"/>
          <w:b/>
          <w:caps/>
          <w:sz w:val="28"/>
          <w:szCs w:val="28"/>
        </w:rPr>
        <w:t>,</w:t>
      </w:r>
      <w:r w:rsidR="000F3CF8" w:rsidRPr="00363E6A">
        <w:rPr>
          <w:rFonts w:ascii="Verdana" w:hAnsi="Verdana"/>
          <w:b/>
          <w:caps/>
          <w:sz w:val="28"/>
          <w:szCs w:val="28"/>
        </w:rPr>
        <w:t xml:space="preserve"> </w:t>
      </w:r>
      <w:r w:rsidR="00363E6A" w:rsidRPr="00363E6A">
        <w:rPr>
          <w:rFonts w:ascii="Verdana" w:hAnsi="Verdana"/>
          <w:b/>
          <w:caps/>
          <w:sz w:val="28"/>
          <w:szCs w:val="28"/>
        </w:rPr>
        <w:t>2</w:t>
      </w:r>
      <w:r w:rsidR="00150DD8">
        <w:rPr>
          <w:rFonts w:ascii="Verdana" w:hAnsi="Verdana"/>
          <w:b/>
          <w:caps/>
          <w:sz w:val="28"/>
          <w:szCs w:val="28"/>
        </w:rPr>
        <w:t>6</w:t>
      </w:r>
      <w:r w:rsidR="00042CB7">
        <w:rPr>
          <w:rFonts w:ascii="Verdana" w:hAnsi="Verdana"/>
          <w:b/>
          <w:caps/>
          <w:sz w:val="28"/>
          <w:szCs w:val="28"/>
        </w:rPr>
        <w:t xml:space="preserve">.04 </w:t>
      </w:r>
      <w:r w:rsidR="00363E6A" w:rsidRPr="00363E6A">
        <w:rPr>
          <w:rFonts w:ascii="Verdana" w:hAnsi="Verdana"/>
          <w:b/>
          <w:caps/>
          <w:sz w:val="28"/>
          <w:szCs w:val="28"/>
        </w:rPr>
        <w:t>-</w:t>
      </w: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150DD8">
        <w:rPr>
          <w:rFonts w:ascii="Verdana" w:hAnsi="Verdana"/>
          <w:b/>
          <w:caps/>
          <w:sz w:val="28"/>
          <w:szCs w:val="28"/>
        </w:rPr>
        <w:t>4</w:t>
      </w:r>
      <w:r w:rsidR="00363E6A" w:rsidRPr="00363E6A">
        <w:rPr>
          <w:rFonts w:ascii="Verdana" w:hAnsi="Verdana"/>
          <w:b/>
          <w:caps/>
          <w:sz w:val="28"/>
          <w:szCs w:val="28"/>
        </w:rPr>
        <w:t>.0</w:t>
      </w:r>
      <w:r w:rsidR="00042CB7">
        <w:rPr>
          <w:rFonts w:ascii="Verdana" w:hAnsi="Verdana"/>
          <w:b/>
          <w:caps/>
          <w:sz w:val="28"/>
          <w:szCs w:val="28"/>
        </w:rPr>
        <w:t>5</w:t>
      </w:r>
      <w:r w:rsidR="00C0403D">
        <w:rPr>
          <w:rFonts w:ascii="Verdana" w:hAnsi="Verdana"/>
          <w:b/>
          <w:caps/>
          <w:sz w:val="28"/>
          <w:szCs w:val="28"/>
        </w:rPr>
        <w:t>.201</w:t>
      </w:r>
      <w:r w:rsidR="00150DD8">
        <w:rPr>
          <w:rFonts w:ascii="Verdana" w:hAnsi="Verdana"/>
          <w:b/>
          <w:caps/>
          <w:sz w:val="28"/>
          <w:szCs w:val="28"/>
        </w:rPr>
        <w:t>9</w:t>
      </w:r>
    </w:p>
    <w:p w:rsidR="00884C4B" w:rsidRDefault="00884C4B" w:rsidP="00884C4B">
      <w:pPr>
        <w:jc w:val="center"/>
        <w:rPr>
          <w:rFonts w:ascii="Verdana" w:hAnsi="Verdana"/>
          <w:sz w:val="28"/>
          <w:szCs w:val="28"/>
        </w:rPr>
      </w:pPr>
    </w:p>
    <w:p w:rsidR="00F52EB3" w:rsidRDefault="00F52EB3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Waldemar  Gałażewski 2</w:t>
      </w:r>
      <w:r>
        <w:rPr>
          <w:rFonts w:ascii="Verdana" w:hAnsi="Verdana" w:cs="TimesNewRomanPSMT"/>
          <w:b/>
          <w:color w:val="000000"/>
        </w:rPr>
        <w:t>7</w:t>
      </w:r>
      <w:r>
        <w:rPr>
          <w:rFonts w:ascii="Verdana" w:hAnsi="Verdana" w:cs="TimesNewRomanPSMT"/>
          <w:b/>
          <w:color w:val="000000"/>
        </w:rPr>
        <w:t xml:space="preserve"> - </w:t>
      </w:r>
      <w:r>
        <w:rPr>
          <w:rFonts w:ascii="Verdana" w:hAnsi="Verdana" w:cs="TimesNewRomanPSMT"/>
          <w:b/>
          <w:color w:val="000000"/>
        </w:rPr>
        <w:t>28</w:t>
      </w:r>
      <w:r>
        <w:rPr>
          <w:rFonts w:ascii="Verdana" w:hAnsi="Verdana" w:cs="TimesNewRomanPSMT"/>
          <w:b/>
          <w:color w:val="000000"/>
        </w:rPr>
        <w:t xml:space="preserve"> kwietnia</w:t>
      </w:r>
    </w:p>
    <w:p w:rsidR="00F52EB3" w:rsidRPr="00884C4B" w:rsidRDefault="00F52EB3" w:rsidP="00F52E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8.15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(6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</w:p>
    <w:p w:rsidR="00F52EB3" w:rsidRDefault="00F52EB3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F52EB3" w:rsidRDefault="00F52EB3" w:rsidP="00F52E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turnieju szachowego (2h)</w:t>
      </w:r>
    </w:p>
    <w:p w:rsidR="00F52EB3" w:rsidRPr="00840F50" w:rsidRDefault="00F52EB3" w:rsidP="00F52E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Organizacja obozu/wypoczynku szachowego (3h)</w:t>
      </w:r>
    </w:p>
    <w:p w:rsidR="00F52EB3" w:rsidRPr="00840F50" w:rsidRDefault="00F52EB3" w:rsidP="00F52E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Szachy – metodyka nauczania w klubach (dla średnio- i zaawansowanych) (3h)</w:t>
      </w:r>
    </w:p>
    <w:p w:rsidR="00F52EB3" w:rsidRPr="00840F50" w:rsidRDefault="00F52EB3" w:rsidP="00F52E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szkolenia szachowego w szkołach, klubach i domach kultury (2h)</w:t>
      </w:r>
    </w:p>
    <w:p w:rsidR="00F52EB3" w:rsidRDefault="00F52EB3" w:rsidP="00F52E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Literatura szachowa pomocna w pracy instruktora (2h)</w:t>
      </w:r>
    </w:p>
    <w:p w:rsidR="00F52EB3" w:rsidRDefault="00F52EB3" w:rsidP="00F52EB3">
      <w:pPr>
        <w:jc w:val="both"/>
        <w:rPr>
          <w:rFonts w:ascii="Verdana" w:hAnsi="Verdana"/>
          <w:sz w:val="28"/>
          <w:szCs w:val="28"/>
        </w:rPr>
      </w:pPr>
    </w:p>
    <w:p w:rsidR="00042CB7" w:rsidRPr="00114049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114049">
        <w:rPr>
          <w:rFonts w:ascii="Verdana" w:eastAsia="Times New Roman" w:hAnsi="Verdana" w:cs="Arial"/>
          <w:b/>
          <w:color w:val="222222"/>
          <w:lang w:eastAsia="pl-PL"/>
        </w:rPr>
        <w:t>C</w:t>
      </w:r>
      <w:r w:rsidRPr="00884C4B">
        <w:rPr>
          <w:rFonts w:ascii="Verdana" w:eastAsia="Times New Roman" w:hAnsi="Verdana" w:cs="Arial"/>
          <w:b/>
          <w:color w:val="222222"/>
          <w:lang w:eastAsia="pl-PL"/>
        </w:rPr>
        <w:t>zęść pedagogiczna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mm. Jan Przewoźnik, 2</w:t>
      </w:r>
      <w:r w:rsidR="00F52EB3">
        <w:rPr>
          <w:rFonts w:ascii="Verdana" w:eastAsia="Times New Roman" w:hAnsi="Verdana" w:cs="Arial"/>
          <w:b/>
          <w:color w:val="222222"/>
          <w:lang w:eastAsia="pl-PL"/>
        </w:rPr>
        <w:t>9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</w:t>
      </w:r>
      <w:r w:rsidR="00F52EB3">
        <w:rPr>
          <w:rFonts w:ascii="Verdana" w:eastAsia="Times New Roman" w:hAnsi="Verdana" w:cs="Arial"/>
          <w:b/>
          <w:color w:val="222222"/>
          <w:lang w:eastAsia="pl-PL"/>
        </w:rPr>
        <w:t>30</w:t>
      </w:r>
      <w:r w:rsidR="003442B6">
        <w:rPr>
          <w:rFonts w:ascii="Verdana" w:eastAsia="Times New Roman" w:hAnsi="Verdana" w:cs="Arial"/>
          <w:b/>
          <w:color w:val="222222"/>
          <w:lang w:eastAsia="pl-PL"/>
        </w:rPr>
        <w:t xml:space="preserve"> kwietnia</w:t>
      </w:r>
      <w:r w:rsidRPr="00114049">
        <w:rPr>
          <w:rFonts w:ascii="Verdana" w:eastAsia="Times New Roman" w:hAnsi="Verdana" w:cs="Arial"/>
          <w:b/>
          <w:color w:val="222222"/>
          <w:lang w:eastAsia="pl-PL"/>
        </w:rPr>
        <w:t xml:space="preserve"> 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godz. 8.15 – 13.00 (6 h) z 15 min. przerwą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Przepisy regulujące działalność ośrodków edukacyjnych (przedszkola, szkoły, domy kultury)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2. Podstawa programowa kształcenia ogólnego, zasady konstruowania programu edukacyjnego oraz jego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  <w:r w:rsidRPr="00884C4B">
        <w:rPr>
          <w:rFonts w:ascii="Verdana" w:eastAsia="Times New Roman" w:hAnsi="Verdana" w:cs="Arial"/>
          <w:color w:val="222222"/>
          <w:lang w:eastAsia="pl-PL"/>
        </w:rPr>
        <w:t> elementów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3. Metodyka prowadzenia zajęć sportowych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4. Psychologia sportu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5. Metody i zasady pracy (2h) 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884C4B">
        <w:rPr>
          <w:rFonts w:ascii="Verdana" w:eastAsia="Times New Roman" w:hAnsi="Verdana" w:cs="Arial"/>
          <w:b/>
          <w:color w:val="222222"/>
          <w:lang w:eastAsia="pl-PL"/>
        </w:rPr>
        <w:t>Część metodyczna: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Metody planowania szkolenia sportowego (2h) 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B14B8A" w:rsidRDefault="00B14B8A" w:rsidP="00B14B8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</w:t>
      </w:r>
      <w:proofErr w:type="spellStart"/>
      <w:r>
        <w:rPr>
          <w:rFonts w:ascii="Verdana" w:hAnsi="Verdana" w:cs="TimesNewRomanPSMT"/>
          <w:b/>
          <w:color w:val="000000"/>
        </w:rPr>
        <w:t>fm</w:t>
      </w:r>
      <w:proofErr w:type="spellEnd"/>
      <w:r>
        <w:rPr>
          <w:rFonts w:ascii="Verdana" w:hAnsi="Verdana" w:cs="TimesNewRomanPSMT"/>
          <w:b/>
          <w:color w:val="000000"/>
        </w:rPr>
        <w:t xml:space="preserve">. Andrzej </w:t>
      </w:r>
      <w:proofErr w:type="spellStart"/>
      <w:r>
        <w:rPr>
          <w:rFonts w:ascii="Verdana" w:hAnsi="Verdana" w:cs="TimesNewRomanPSMT"/>
          <w:b/>
          <w:color w:val="000000"/>
        </w:rPr>
        <w:t>Modzelan</w:t>
      </w:r>
      <w:proofErr w:type="spellEnd"/>
      <w:r>
        <w:rPr>
          <w:rFonts w:ascii="Verdana" w:hAnsi="Verdana" w:cs="TimesNewRomanPSMT"/>
          <w:b/>
          <w:color w:val="000000"/>
        </w:rPr>
        <w:t xml:space="preserve"> </w:t>
      </w:r>
      <w:r w:rsidR="00E96FC8">
        <w:rPr>
          <w:rFonts w:ascii="Verdana" w:hAnsi="Verdana" w:cs="TimesNewRomanPSMT"/>
          <w:b/>
          <w:color w:val="000000"/>
        </w:rPr>
        <w:t>1</w:t>
      </w:r>
      <w:r>
        <w:rPr>
          <w:rFonts w:ascii="Verdana" w:hAnsi="Verdana" w:cs="TimesNewRomanPSMT"/>
          <w:b/>
          <w:color w:val="000000"/>
        </w:rPr>
        <w:t xml:space="preserve"> - </w:t>
      </w:r>
      <w:r w:rsidR="00E96FC8">
        <w:rPr>
          <w:rFonts w:ascii="Verdana" w:hAnsi="Verdana" w:cs="TimesNewRomanPSMT"/>
          <w:b/>
          <w:color w:val="000000"/>
        </w:rPr>
        <w:t>2</w:t>
      </w:r>
      <w:r>
        <w:rPr>
          <w:rFonts w:ascii="Verdana" w:hAnsi="Verdana" w:cs="TimesNewRomanPSMT"/>
          <w:b/>
          <w:color w:val="000000"/>
        </w:rPr>
        <w:t xml:space="preserve"> maja</w:t>
      </w:r>
    </w:p>
    <w:p w:rsidR="00B14B8A" w:rsidRDefault="00E96FC8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1</w:t>
      </w:r>
      <w:r w:rsidR="00B14B8A">
        <w:rPr>
          <w:rFonts w:ascii="Verdana" w:eastAsia="Times New Roman" w:hAnsi="Verdana" w:cs="Arial"/>
          <w:color w:val="222222"/>
          <w:lang w:eastAsia="pl-PL"/>
        </w:rPr>
        <w:t xml:space="preserve"> maja - godz. 9.00</w:t>
      </w:r>
      <w:r w:rsidR="00B14B8A"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 w:rsidR="00B14B8A">
        <w:rPr>
          <w:rFonts w:ascii="Verdana" w:eastAsia="Times New Roman" w:hAnsi="Verdana" w:cs="Arial"/>
          <w:color w:val="222222"/>
          <w:lang w:eastAsia="pl-PL"/>
        </w:rPr>
        <w:t>(5</w:t>
      </w:r>
      <w:r w:rsidR="00B14B8A"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:rsidR="00B14B8A" w:rsidRDefault="00E96FC8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2</w:t>
      </w:r>
      <w:r w:rsidR="00B14B8A">
        <w:rPr>
          <w:rFonts w:ascii="Verdana" w:eastAsia="Times New Roman" w:hAnsi="Verdana" w:cs="Arial"/>
          <w:color w:val="222222"/>
          <w:lang w:eastAsia="pl-PL"/>
        </w:rPr>
        <w:t xml:space="preserve"> maja - godz. 8.15 – 13.00 (6 h) z 15 min. przerwą</w:t>
      </w:r>
    </w:p>
    <w:p w:rsidR="00B14B8A" w:rsidRPr="00884C4B" w:rsidRDefault="00B14B8A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B14B8A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Rola rodzica w szkoleniu szachowym (2h)</w:t>
      </w:r>
    </w:p>
    <w:p w:rsidR="00B14B8A" w:rsidRPr="00840F50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Rola instruktora szachowego w trakcie turnieju szachowego – przygotowanie do partii, analiza partii (3 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>Szachy – metodyka nauczania początkowego (2h)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>Zasady działania kadr wojewódzkich (1h)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>System współzawodnictwa młodzieżowego (1h)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 xml:space="preserve">Zasady działania UKS, instytucje wspierające </w:t>
      </w:r>
      <w:proofErr w:type="spellStart"/>
      <w:r w:rsidRPr="00E96FC8">
        <w:rPr>
          <w:rFonts w:ascii="Verdana" w:hAnsi="Verdana" w:cs="TimesNewRomanPSMT"/>
          <w:color w:val="000000"/>
        </w:rPr>
        <w:t>PZSzach</w:t>
      </w:r>
      <w:proofErr w:type="spellEnd"/>
      <w:r w:rsidRPr="00E96FC8">
        <w:rPr>
          <w:rFonts w:ascii="Verdana" w:hAnsi="Verdana" w:cs="TimesNewRomanPSMT"/>
          <w:color w:val="000000"/>
        </w:rPr>
        <w:t xml:space="preserve"> (2h)</w:t>
      </w:r>
    </w:p>
    <w:p w:rsidR="00B14B8A" w:rsidRDefault="00B14B8A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B14B8A" w:rsidRDefault="00B14B8A" w:rsidP="005E1096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b/>
          <w:color w:val="000000"/>
        </w:rPr>
      </w:pPr>
    </w:p>
    <w:p w:rsidR="00042CB7" w:rsidRPr="00114049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114049">
        <w:rPr>
          <w:rFonts w:ascii="Verdana" w:hAnsi="Verdana" w:cs="TimesNewRomanPSMT"/>
          <w:b/>
          <w:color w:val="000000"/>
        </w:rPr>
        <w:t>Część szachowa – mm.</w:t>
      </w:r>
      <w:r>
        <w:rPr>
          <w:rFonts w:ascii="Verdana" w:hAnsi="Verdana" w:cs="TimesNewRomanPSMT"/>
          <w:b/>
          <w:color w:val="000000"/>
        </w:rPr>
        <w:t xml:space="preserve"> </w:t>
      </w:r>
      <w:r w:rsidR="00B14B8A">
        <w:rPr>
          <w:rFonts w:ascii="Verdana" w:hAnsi="Verdana" w:cs="TimesNewRomanPSMT"/>
          <w:b/>
          <w:color w:val="000000"/>
        </w:rPr>
        <w:t xml:space="preserve">Aleksander </w:t>
      </w:r>
      <w:proofErr w:type="spellStart"/>
      <w:r w:rsidR="00B14B8A">
        <w:rPr>
          <w:rFonts w:ascii="Verdana" w:hAnsi="Verdana" w:cs="TimesNewRomanPSMT"/>
          <w:b/>
          <w:color w:val="000000"/>
        </w:rPr>
        <w:t>Czerwoński</w:t>
      </w:r>
      <w:proofErr w:type="spellEnd"/>
      <w:r w:rsidR="00B14B8A">
        <w:rPr>
          <w:rFonts w:ascii="Verdana" w:hAnsi="Verdana" w:cs="TimesNewRomanPSMT"/>
          <w:b/>
          <w:color w:val="000000"/>
        </w:rPr>
        <w:t xml:space="preserve"> </w:t>
      </w:r>
      <w:r w:rsidR="00AD536D">
        <w:rPr>
          <w:rFonts w:ascii="Verdana" w:hAnsi="Verdana" w:cs="TimesNewRomanPSMT"/>
          <w:b/>
          <w:color w:val="000000"/>
        </w:rPr>
        <w:t>3</w:t>
      </w:r>
      <w:r>
        <w:rPr>
          <w:rFonts w:ascii="Verdana" w:hAnsi="Verdana" w:cs="TimesNewRomanPSMT"/>
          <w:b/>
          <w:color w:val="000000"/>
        </w:rPr>
        <w:t xml:space="preserve"> - </w:t>
      </w:r>
      <w:r w:rsidR="00AD536D">
        <w:rPr>
          <w:rFonts w:ascii="Verdana" w:hAnsi="Verdana" w:cs="TimesNewRomanPSMT"/>
          <w:b/>
          <w:color w:val="000000"/>
        </w:rPr>
        <w:t>4</w:t>
      </w:r>
      <w:r w:rsidRPr="00114049">
        <w:rPr>
          <w:rFonts w:ascii="Verdana" w:hAnsi="Verdana" w:cs="TimesNewRomanPSMT"/>
          <w:b/>
          <w:color w:val="000000"/>
        </w:rPr>
        <w:t xml:space="preserve"> </w:t>
      </w:r>
      <w:r w:rsidR="003442B6">
        <w:rPr>
          <w:rFonts w:ascii="Verdana" w:hAnsi="Verdana" w:cs="TimesNewRomanPSMT"/>
          <w:b/>
          <w:color w:val="000000"/>
        </w:rPr>
        <w:t>maja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9.00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1. Podstawy teorii debiutów (1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2.</w:t>
      </w:r>
      <w:r w:rsidRPr="009D44F0">
        <w:rPr>
          <w:rFonts w:ascii="Verdana" w:hAnsi="Verdana" w:cs="TimesNewRomanPSMT"/>
          <w:color w:val="000000"/>
        </w:rPr>
        <w:t xml:space="preserve"> Teoria kombinacji – podstawowe motywy taktyczne (2h)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3.</w:t>
      </w:r>
      <w:r w:rsidRPr="009D44F0">
        <w:rPr>
          <w:rFonts w:ascii="Verdana" w:hAnsi="Verdana" w:cs="TimesNewRomanPSMT"/>
          <w:color w:val="000000"/>
        </w:rPr>
        <w:t xml:space="preserve"> P</w:t>
      </w:r>
      <w:r>
        <w:rPr>
          <w:rFonts w:ascii="Verdana" w:hAnsi="Verdana" w:cs="TimesNewRomanPSMT"/>
          <w:color w:val="000000"/>
        </w:rPr>
        <w:t>odstawy strategii szachowej – (2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4.</w:t>
      </w:r>
      <w:r w:rsidRPr="009D44F0">
        <w:rPr>
          <w:rFonts w:ascii="Verdana" w:hAnsi="Verdana" w:cs="TimesNewRomanPSMT"/>
          <w:color w:val="000000"/>
        </w:rPr>
        <w:t xml:space="preserve"> Podstawowe zasady gry końcowej - (2h)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5. Historia szachów – (2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6.</w:t>
      </w:r>
      <w:r w:rsidRPr="009D44F0">
        <w:rPr>
          <w:rFonts w:ascii="Verdana" w:hAnsi="Verdana" w:cs="TimesNewRomanPSMT"/>
          <w:color w:val="000000"/>
        </w:rPr>
        <w:t xml:space="preserve"> Przepisy tur</w:t>
      </w:r>
      <w:r>
        <w:rPr>
          <w:rFonts w:ascii="Verdana" w:hAnsi="Verdana" w:cs="TimesNewRomanPSMT"/>
          <w:color w:val="000000"/>
        </w:rPr>
        <w:t>niejowe, sędziowanie turnieju (1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884C4B" w:rsidRDefault="00884C4B" w:rsidP="00884C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884C4B" w:rsidRPr="00BE3767" w:rsidRDefault="00C51325" w:rsidP="00BE376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>EGZ</w:t>
      </w:r>
      <w:r w:rsidR="00B14B8A">
        <w:rPr>
          <w:rFonts w:ascii="Verdana" w:hAnsi="Verdana" w:cs="TimesNewRomanPSMT"/>
          <w:b/>
          <w:color w:val="000000"/>
        </w:rPr>
        <w:t xml:space="preserve">AMIN: </w:t>
      </w:r>
      <w:r w:rsidR="006B2924">
        <w:rPr>
          <w:rFonts w:ascii="Verdana" w:hAnsi="Verdana" w:cs="TimesNewRomanPSMT"/>
          <w:b/>
          <w:color w:val="000000"/>
        </w:rPr>
        <w:t>4</w:t>
      </w:r>
      <w:r w:rsidR="00840F50" w:rsidRPr="00840F50">
        <w:rPr>
          <w:rFonts w:ascii="Verdana" w:hAnsi="Verdana" w:cs="TimesNewRomanPSMT"/>
          <w:b/>
          <w:color w:val="000000"/>
        </w:rPr>
        <w:t xml:space="preserve"> </w:t>
      </w:r>
      <w:r w:rsidR="00394149">
        <w:rPr>
          <w:rFonts w:ascii="Verdana" w:hAnsi="Verdana" w:cs="TimesNewRomanPSMT"/>
          <w:b/>
          <w:color w:val="000000"/>
        </w:rPr>
        <w:t>maja</w:t>
      </w:r>
      <w:r w:rsidR="00B14B8A">
        <w:rPr>
          <w:rFonts w:ascii="Verdana" w:hAnsi="Verdana" w:cs="TimesNewRomanPSMT"/>
          <w:b/>
          <w:color w:val="000000"/>
        </w:rPr>
        <w:t xml:space="preserve"> 201</w:t>
      </w:r>
      <w:r w:rsidR="006B2924">
        <w:rPr>
          <w:rFonts w:ascii="Verdana" w:hAnsi="Verdana" w:cs="TimesNewRomanPSMT"/>
          <w:b/>
          <w:color w:val="000000"/>
        </w:rPr>
        <w:t>9</w:t>
      </w:r>
      <w:r w:rsidR="00840F50" w:rsidRPr="00840F50">
        <w:rPr>
          <w:rFonts w:ascii="Verdana" w:hAnsi="Verdana" w:cs="TimesNewRomanPSMT"/>
          <w:b/>
          <w:color w:val="000000"/>
        </w:rPr>
        <w:t>, godz. 19.00</w:t>
      </w:r>
      <w:bookmarkStart w:id="0" w:name="_GoBack"/>
      <w:bookmarkEnd w:id="0"/>
    </w:p>
    <w:sectPr w:rsidR="00884C4B" w:rsidRPr="00BE3767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85BC2"/>
    <w:rsid w:val="000C2A59"/>
    <w:rsid w:val="000F3CF8"/>
    <w:rsid w:val="00114049"/>
    <w:rsid w:val="00141D77"/>
    <w:rsid w:val="00150DD8"/>
    <w:rsid w:val="00166C57"/>
    <w:rsid w:val="001E4C17"/>
    <w:rsid w:val="001F4BC5"/>
    <w:rsid w:val="002D031C"/>
    <w:rsid w:val="002E2363"/>
    <w:rsid w:val="002E4787"/>
    <w:rsid w:val="003442B6"/>
    <w:rsid w:val="00363E6A"/>
    <w:rsid w:val="00394149"/>
    <w:rsid w:val="003C52A0"/>
    <w:rsid w:val="00410EC4"/>
    <w:rsid w:val="00414F61"/>
    <w:rsid w:val="005030B5"/>
    <w:rsid w:val="005272E1"/>
    <w:rsid w:val="00553311"/>
    <w:rsid w:val="005B60F0"/>
    <w:rsid w:val="005D655D"/>
    <w:rsid w:val="005E1096"/>
    <w:rsid w:val="00633053"/>
    <w:rsid w:val="00691A6E"/>
    <w:rsid w:val="006B2924"/>
    <w:rsid w:val="00746FA8"/>
    <w:rsid w:val="007E5CAD"/>
    <w:rsid w:val="008179F8"/>
    <w:rsid w:val="00825500"/>
    <w:rsid w:val="00840F50"/>
    <w:rsid w:val="00884C4B"/>
    <w:rsid w:val="008B5FA2"/>
    <w:rsid w:val="009A125C"/>
    <w:rsid w:val="009A1C2A"/>
    <w:rsid w:val="009F7D85"/>
    <w:rsid w:val="00A31CD0"/>
    <w:rsid w:val="00AB0066"/>
    <w:rsid w:val="00AD536D"/>
    <w:rsid w:val="00B14B8A"/>
    <w:rsid w:val="00B35B22"/>
    <w:rsid w:val="00B52365"/>
    <w:rsid w:val="00BE3767"/>
    <w:rsid w:val="00C0403D"/>
    <w:rsid w:val="00C51325"/>
    <w:rsid w:val="00C72A24"/>
    <w:rsid w:val="00CF5C2C"/>
    <w:rsid w:val="00D30286"/>
    <w:rsid w:val="00E92B79"/>
    <w:rsid w:val="00E96FC8"/>
    <w:rsid w:val="00EF01B8"/>
    <w:rsid w:val="00F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7060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Tomasz Galazewski</cp:lastModifiedBy>
  <cp:revision>41</cp:revision>
  <dcterms:created xsi:type="dcterms:W3CDTF">2015-11-16T10:26:00Z</dcterms:created>
  <dcterms:modified xsi:type="dcterms:W3CDTF">2019-01-04T21:07:00Z</dcterms:modified>
</cp:coreProperties>
</file>