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9" w:rsidRDefault="004D7B08">
      <w:pPr>
        <w:rPr>
          <w:rFonts w:ascii="Courier New" w:hAnsi="Courier New"/>
          <w:b/>
          <w:sz w:val="48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165225" cy="172529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769">
        <w:rPr>
          <w:rFonts w:ascii="Courier New" w:hAnsi="Courier New"/>
          <w:b/>
          <w:sz w:val="48"/>
        </w:rPr>
        <w:t>Polski Związek Szachowy</w:t>
      </w:r>
    </w:p>
    <w:p w:rsidR="000E5769" w:rsidRPr="00F2791E" w:rsidRDefault="004D7B08">
      <w:pPr>
        <w:rPr>
          <w:rFonts w:ascii="Verdana" w:hAnsi="Verdana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604645" cy="1473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769" w:rsidRPr="00F2791E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4645" cy="1473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769" w:rsidRPr="00F2791E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4645" cy="14732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769" w:rsidRPr="00F2791E">
        <w:br/>
      </w:r>
      <w:r w:rsidR="000E5769" w:rsidRPr="00F2791E">
        <w:rPr>
          <w:sz w:val="12"/>
        </w:rPr>
        <w:br/>
      </w:r>
      <w:proofErr w:type="spellStart"/>
      <w:r w:rsidR="000E5769" w:rsidRPr="00F2791E">
        <w:rPr>
          <w:rFonts w:ascii="Verdana" w:hAnsi="Verdana"/>
          <w:b/>
          <w:sz w:val="20"/>
        </w:rPr>
        <w:t>Fédération</w:t>
      </w:r>
      <w:proofErr w:type="spellEnd"/>
      <w:r w:rsidR="000E5769" w:rsidRPr="00F2791E">
        <w:rPr>
          <w:rFonts w:ascii="Verdana" w:hAnsi="Verdana"/>
          <w:b/>
          <w:sz w:val="20"/>
        </w:rPr>
        <w:t xml:space="preserve"> </w:t>
      </w:r>
      <w:proofErr w:type="spellStart"/>
      <w:r w:rsidR="000E5769" w:rsidRPr="00F2791E">
        <w:rPr>
          <w:rFonts w:ascii="Verdana" w:hAnsi="Verdana"/>
          <w:b/>
          <w:sz w:val="20"/>
        </w:rPr>
        <w:t>Polonaise</w:t>
      </w:r>
      <w:proofErr w:type="spellEnd"/>
      <w:r w:rsidR="000E5769" w:rsidRPr="00F2791E">
        <w:rPr>
          <w:rFonts w:ascii="Verdana" w:hAnsi="Verdana"/>
          <w:b/>
          <w:sz w:val="20"/>
        </w:rPr>
        <w:t xml:space="preserve"> des </w:t>
      </w:r>
      <w:r w:rsidR="000E5769">
        <w:rPr>
          <w:rFonts w:ascii="Verdana" w:hAnsi="Verdana"/>
          <w:b/>
          <w:sz w:val="20"/>
          <w:lang w:val="fr-FR"/>
        </w:rPr>
        <w:t>Echecs</w:t>
      </w:r>
      <w:r w:rsidR="000E5769" w:rsidRPr="00F2791E">
        <w:rPr>
          <w:rFonts w:ascii="Verdana" w:hAnsi="Verdana"/>
          <w:b/>
          <w:sz w:val="20"/>
        </w:rPr>
        <w:tab/>
      </w:r>
      <w:proofErr w:type="spellStart"/>
      <w:r w:rsidR="000E5769" w:rsidRPr="00F2791E">
        <w:rPr>
          <w:rFonts w:ascii="Verdana" w:hAnsi="Verdana"/>
          <w:b/>
          <w:sz w:val="20"/>
        </w:rPr>
        <w:t>Polish</w:t>
      </w:r>
      <w:proofErr w:type="spellEnd"/>
      <w:r w:rsidR="000E5769" w:rsidRPr="00F2791E">
        <w:rPr>
          <w:rFonts w:ascii="Verdana" w:hAnsi="Verdana"/>
          <w:b/>
          <w:sz w:val="20"/>
        </w:rPr>
        <w:t xml:space="preserve"> </w:t>
      </w:r>
      <w:proofErr w:type="spellStart"/>
      <w:r w:rsidR="000E5769" w:rsidRPr="00F2791E">
        <w:rPr>
          <w:rFonts w:ascii="Verdana" w:hAnsi="Verdana"/>
          <w:b/>
          <w:sz w:val="20"/>
        </w:rPr>
        <w:t>Chess</w:t>
      </w:r>
      <w:proofErr w:type="spellEnd"/>
      <w:r w:rsidR="000E5769" w:rsidRPr="00F2791E">
        <w:rPr>
          <w:rFonts w:ascii="Verdana" w:hAnsi="Verdana"/>
          <w:b/>
          <w:sz w:val="20"/>
        </w:rPr>
        <w:t xml:space="preserve"> </w:t>
      </w:r>
      <w:proofErr w:type="spellStart"/>
      <w:r w:rsidR="000E5769" w:rsidRPr="00F2791E">
        <w:rPr>
          <w:rFonts w:ascii="Verdana" w:hAnsi="Verdana"/>
          <w:b/>
          <w:sz w:val="20"/>
        </w:rPr>
        <w:t>Federation</w:t>
      </w:r>
      <w:proofErr w:type="spellEnd"/>
      <w:r w:rsidR="000E5769" w:rsidRPr="00F2791E">
        <w:rPr>
          <w:rFonts w:ascii="Verdana" w:hAnsi="Verdana"/>
          <w:b/>
          <w:sz w:val="20"/>
        </w:rPr>
        <w:tab/>
      </w:r>
      <w:r w:rsidR="000E5769" w:rsidRPr="00F2791E">
        <w:rPr>
          <w:rFonts w:ascii="Verdana" w:hAnsi="Verdana"/>
          <w:b/>
          <w:sz w:val="20"/>
        </w:rPr>
        <w:br/>
      </w:r>
      <w:r w:rsidR="000E5769" w:rsidRPr="00F2791E">
        <w:rPr>
          <w:rFonts w:ascii="Verdana" w:hAnsi="Verdana"/>
          <w:b/>
          <w:sz w:val="20"/>
        </w:rPr>
        <w:br/>
      </w:r>
      <w:r w:rsidR="000E5769" w:rsidRPr="00F2791E">
        <w:rPr>
          <w:rFonts w:ascii="Verdana" w:hAnsi="Verdana"/>
          <w:sz w:val="20"/>
        </w:rPr>
        <w:t>Tel</w:t>
      </w:r>
      <w:r w:rsidR="005765CC" w:rsidRPr="00F2791E">
        <w:rPr>
          <w:rFonts w:ascii="Verdana" w:hAnsi="Verdana"/>
          <w:sz w:val="20"/>
        </w:rPr>
        <w:t>./</w:t>
      </w:r>
      <w:proofErr w:type="spellStart"/>
      <w:r w:rsidR="005765CC" w:rsidRPr="00F2791E">
        <w:rPr>
          <w:rFonts w:ascii="Verdana" w:hAnsi="Verdana"/>
          <w:sz w:val="20"/>
        </w:rPr>
        <w:t>fax</w:t>
      </w:r>
      <w:proofErr w:type="spellEnd"/>
      <w:r w:rsidR="005765CC" w:rsidRPr="00F2791E">
        <w:rPr>
          <w:rFonts w:ascii="Verdana" w:hAnsi="Verdana"/>
          <w:sz w:val="20"/>
        </w:rPr>
        <w:t>: (+48 22) 841 41 92</w:t>
      </w:r>
      <w:r w:rsidR="005765CC" w:rsidRPr="00F2791E">
        <w:rPr>
          <w:rFonts w:ascii="Verdana" w:hAnsi="Verdana"/>
          <w:sz w:val="20"/>
        </w:rPr>
        <w:tab/>
        <w:t>00-697</w:t>
      </w:r>
      <w:r w:rsidR="000E5769" w:rsidRPr="00F2791E">
        <w:rPr>
          <w:rFonts w:ascii="Verdana" w:hAnsi="Verdana"/>
          <w:sz w:val="20"/>
        </w:rPr>
        <w:t xml:space="preserve"> </w:t>
      </w:r>
      <w:r w:rsidR="005765CC" w:rsidRPr="00F2791E">
        <w:rPr>
          <w:rFonts w:ascii="Verdana" w:hAnsi="Verdana"/>
          <w:sz w:val="20"/>
        </w:rPr>
        <w:t>Warszawa, Aleje Jerozolimskie 49</w:t>
      </w:r>
    </w:p>
    <w:p w:rsidR="000E5769" w:rsidRDefault="000E5769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Fax</w:t>
      </w:r>
      <w:proofErr w:type="spellEnd"/>
      <w:r>
        <w:rPr>
          <w:rFonts w:ascii="Verdana" w:hAnsi="Verdana"/>
          <w:sz w:val="20"/>
        </w:rPr>
        <w:t>/tel.: (+48 22) 841 94 60</w:t>
      </w:r>
      <w:r>
        <w:rPr>
          <w:rFonts w:ascii="Verdana" w:hAnsi="Verdana"/>
          <w:sz w:val="20"/>
        </w:rPr>
        <w:tab/>
        <w:t>KRS 0000143874</w:t>
      </w:r>
      <w:r>
        <w:rPr>
          <w:rFonts w:ascii="Verdana" w:hAnsi="Verdana"/>
          <w:sz w:val="20"/>
        </w:rPr>
        <w:tab/>
        <w:t>NIP: 526-16-67-148</w:t>
      </w:r>
    </w:p>
    <w:p w:rsidR="000E5769" w:rsidRDefault="000E576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Konto: BPH S.A. O/Warszawa </w:t>
      </w:r>
      <w:r>
        <w:rPr>
          <w:rFonts w:ascii="Verdana" w:hAnsi="Verdana"/>
          <w:sz w:val="20"/>
        </w:rPr>
        <w:tab/>
        <w:t>Nr 34 1060 0076 0000 3200 0071 8184</w:t>
      </w:r>
    </w:p>
    <w:p w:rsidR="000E5769" w:rsidRDefault="000E5769">
      <w:pPr>
        <w:rPr>
          <w:sz w:val="20"/>
          <w:lang w:val="de-DE"/>
        </w:rPr>
      </w:pPr>
      <w:r>
        <w:rPr>
          <w:rFonts w:ascii="Verdana" w:hAnsi="Verdana"/>
          <w:color w:val="0000FF"/>
          <w:sz w:val="20"/>
          <w:lang w:val="de-DE"/>
        </w:rPr>
        <w:t>e-</w:t>
      </w:r>
      <w:proofErr w:type="spellStart"/>
      <w:r>
        <w:rPr>
          <w:rFonts w:ascii="Verdana" w:hAnsi="Verdana"/>
          <w:color w:val="0000FF"/>
          <w:sz w:val="20"/>
          <w:lang w:val="de-DE"/>
        </w:rPr>
        <w:t>mail</w:t>
      </w:r>
      <w:proofErr w:type="spellEnd"/>
      <w:r>
        <w:rPr>
          <w:rFonts w:ascii="Verdana" w:hAnsi="Verdana"/>
          <w:color w:val="0000FF"/>
          <w:sz w:val="20"/>
          <w:lang w:val="de-DE"/>
        </w:rPr>
        <w:t>: biuro@pzszach.org.pl</w:t>
      </w:r>
      <w:r>
        <w:rPr>
          <w:rFonts w:ascii="Verdana" w:hAnsi="Verdana"/>
          <w:sz w:val="20"/>
          <w:lang w:val="de-DE"/>
        </w:rPr>
        <w:tab/>
      </w:r>
      <w:hyperlink r:id="rId7" w:history="1">
        <w:r>
          <w:rPr>
            <w:rStyle w:val="Hipercze"/>
            <w:rFonts w:ascii="Verdana" w:hAnsi="Verdana"/>
            <w:sz w:val="20"/>
            <w:u w:val="none"/>
            <w:lang w:val="de-DE"/>
          </w:rPr>
          <w:t>http://www.pzszach.org.pl</w:t>
        </w:r>
      </w:hyperlink>
    </w:p>
    <w:p w:rsidR="000E5769" w:rsidRDefault="000E5769">
      <w:pPr>
        <w:rPr>
          <w:lang w:val="de-DE"/>
        </w:rPr>
      </w:pPr>
      <w:r>
        <w:rPr>
          <w:lang w:val="de-DE"/>
        </w:rPr>
        <w:t>********************************************************************************************</w:t>
      </w:r>
    </w:p>
    <w:p w:rsidR="000E5769" w:rsidRPr="0060567A" w:rsidRDefault="00D6514B">
      <w:pPr>
        <w:widowControl w:val="0"/>
        <w:autoSpaceDE w:val="0"/>
        <w:rPr>
          <w:rFonts w:ascii="Verdana" w:eastAsia="Arial" w:hAnsi="Verdana"/>
          <w:sz w:val="20"/>
          <w:lang w:val="de-DE"/>
        </w:rPr>
      </w:pPr>
      <w:r w:rsidRPr="0060567A">
        <w:rPr>
          <w:rFonts w:ascii="Verdana" w:eastAsia="Arial" w:hAnsi="Verdana"/>
          <w:sz w:val="20"/>
          <w:lang w:val="de-DE"/>
        </w:rPr>
        <w:t>L. dz.</w:t>
      </w:r>
      <w:r w:rsidR="0060567A" w:rsidRPr="0060567A">
        <w:rPr>
          <w:rFonts w:ascii="Verdana" w:eastAsia="Arial" w:hAnsi="Verdana"/>
          <w:sz w:val="20"/>
          <w:lang w:val="de-DE"/>
        </w:rPr>
        <w:t xml:space="preserve"> 004</w:t>
      </w:r>
      <w:r w:rsidR="00F2791E" w:rsidRPr="0060567A">
        <w:rPr>
          <w:rFonts w:ascii="Verdana" w:eastAsia="Arial" w:hAnsi="Verdana"/>
          <w:sz w:val="20"/>
          <w:lang w:val="de-DE"/>
        </w:rPr>
        <w:t>/2016</w:t>
      </w:r>
      <w:r w:rsidR="00E4243D" w:rsidRPr="0060567A">
        <w:rPr>
          <w:rFonts w:ascii="Verdana" w:eastAsia="Arial" w:hAnsi="Verdana"/>
          <w:sz w:val="20"/>
          <w:lang w:val="de-DE"/>
        </w:rPr>
        <w:tab/>
      </w:r>
      <w:r w:rsidR="00E4243D" w:rsidRPr="0060567A">
        <w:rPr>
          <w:rFonts w:ascii="Verdana" w:eastAsia="Arial" w:hAnsi="Verdana"/>
          <w:sz w:val="20"/>
          <w:lang w:val="de-DE"/>
        </w:rPr>
        <w:tab/>
      </w:r>
      <w:r w:rsidR="00E4243D" w:rsidRPr="0060567A">
        <w:rPr>
          <w:rFonts w:ascii="Verdana" w:eastAsia="Arial" w:hAnsi="Verdana"/>
          <w:sz w:val="20"/>
          <w:lang w:val="de-DE"/>
        </w:rPr>
        <w:tab/>
      </w:r>
      <w:r w:rsidR="00E4243D" w:rsidRPr="0060567A">
        <w:rPr>
          <w:rFonts w:ascii="Verdana" w:eastAsia="Arial" w:hAnsi="Verdana"/>
          <w:sz w:val="20"/>
          <w:lang w:val="de-DE"/>
        </w:rPr>
        <w:tab/>
      </w:r>
      <w:r w:rsidR="00E4243D" w:rsidRPr="0060567A">
        <w:rPr>
          <w:rFonts w:ascii="Verdana" w:eastAsia="Arial" w:hAnsi="Verdana"/>
          <w:sz w:val="20"/>
          <w:lang w:val="de-DE"/>
        </w:rPr>
        <w:tab/>
        <w:t xml:space="preserve">        Warszawa</w:t>
      </w:r>
      <w:r w:rsidR="0060567A" w:rsidRPr="0060567A">
        <w:rPr>
          <w:rFonts w:ascii="Verdana" w:eastAsia="Arial" w:hAnsi="Verdana"/>
          <w:sz w:val="20"/>
          <w:lang w:val="de-DE"/>
        </w:rPr>
        <w:t xml:space="preserve">, </w:t>
      </w:r>
      <w:r w:rsidR="00F2791E" w:rsidRPr="0060567A">
        <w:rPr>
          <w:rFonts w:ascii="Verdana" w:eastAsia="Arial" w:hAnsi="Verdana"/>
          <w:sz w:val="20"/>
          <w:lang w:val="de-DE"/>
        </w:rPr>
        <w:t>05</w:t>
      </w:r>
      <w:r w:rsidR="00E4243D" w:rsidRPr="0060567A">
        <w:rPr>
          <w:rFonts w:ascii="Verdana" w:eastAsia="Arial" w:hAnsi="Verdana"/>
          <w:sz w:val="20"/>
          <w:lang w:val="de-DE"/>
        </w:rPr>
        <w:t>.</w:t>
      </w:r>
      <w:r w:rsidR="00F2791E" w:rsidRPr="0060567A">
        <w:rPr>
          <w:rFonts w:ascii="Verdana" w:eastAsia="Arial" w:hAnsi="Verdana"/>
          <w:sz w:val="20"/>
          <w:lang w:val="de-DE"/>
        </w:rPr>
        <w:t>0</w:t>
      </w:r>
      <w:r w:rsidR="00D448D5" w:rsidRPr="0060567A">
        <w:rPr>
          <w:rFonts w:ascii="Verdana" w:eastAsia="Arial" w:hAnsi="Verdana"/>
          <w:sz w:val="20"/>
          <w:lang w:val="de-DE"/>
        </w:rPr>
        <w:t>1</w:t>
      </w:r>
      <w:r w:rsidR="00F2791E" w:rsidRPr="0060567A">
        <w:rPr>
          <w:rFonts w:ascii="Verdana" w:eastAsia="Arial" w:hAnsi="Verdana"/>
          <w:sz w:val="20"/>
          <w:lang w:val="de-DE"/>
        </w:rPr>
        <w:t>.2016</w:t>
      </w:r>
    </w:p>
    <w:p w:rsidR="000E5769" w:rsidRDefault="000E5769">
      <w:pPr>
        <w:widowControl w:val="0"/>
        <w:autoSpaceDE w:val="0"/>
        <w:rPr>
          <w:rFonts w:ascii="Verdana" w:eastAsia="Arial" w:hAnsi="Verdana"/>
          <w:b/>
          <w:sz w:val="20"/>
          <w:lang w:val="de-DE"/>
        </w:rPr>
      </w:pPr>
    </w:p>
    <w:p w:rsidR="000E5769" w:rsidRDefault="000E5769">
      <w:pPr>
        <w:widowControl w:val="0"/>
        <w:autoSpaceDE w:val="0"/>
        <w:rPr>
          <w:rFonts w:ascii="Verdana" w:eastAsia="Arial" w:hAnsi="Verdana"/>
          <w:b/>
          <w:sz w:val="20"/>
          <w:lang w:val="de-DE"/>
        </w:rPr>
      </w:pPr>
    </w:p>
    <w:p w:rsidR="000E5769" w:rsidRDefault="000E5769" w:rsidP="005561E1">
      <w:pPr>
        <w:pStyle w:val="Tekstpodstawowy2"/>
      </w:pPr>
      <w:r>
        <w:t xml:space="preserve">REGULAMIN KADRY NARODOWEJ JUNIORÓW </w:t>
      </w:r>
    </w:p>
    <w:p w:rsidR="005561E1" w:rsidRDefault="005561E1" w:rsidP="005561E1">
      <w:pPr>
        <w:pStyle w:val="Tekstpodstawowy2"/>
      </w:pPr>
    </w:p>
    <w:p w:rsidR="000E5769" w:rsidRDefault="000E5769">
      <w:pPr>
        <w:spacing w:before="120" w:after="120"/>
        <w:rPr>
          <w:rFonts w:ascii="Verdana" w:eastAsia="Arial" w:hAnsi="Verdana"/>
          <w:b/>
          <w:sz w:val="20"/>
        </w:rPr>
      </w:pPr>
      <w:r>
        <w:rPr>
          <w:rFonts w:ascii="Verdana" w:eastAsia="Arial" w:hAnsi="Verdana"/>
          <w:b/>
          <w:sz w:val="20"/>
        </w:rPr>
        <w:t>I. ZASADY POWOŁYWANIA KADRY NARODOWEJ JUNIORÓW</w:t>
      </w:r>
    </w:p>
    <w:p w:rsidR="000E5769" w:rsidRDefault="000E5769">
      <w:pPr>
        <w:spacing w:before="120" w:after="120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1.1.</w:t>
      </w:r>
      <w:r>
        <w:rPr>
          <w:rFonts w:ascii="Verdana" w:eastAsia="Arial" w:hAnsi="Verdana"/>
          <w:sz w:val="20"/>
        </w:rPr>
        <w:tab/>
      </w:r>
      <w:r>
        <w:rPr>
          <w:rFonts w:ascii="Verdana" w:hAnsi="Verdana"/>
          <w:color w:val="000000"/>
          <w:sz w:val="20"/>
        </w:rPr>
        <w:t>Kadrę Narodową Juniorów powołuje się na okres jednego roku kalendarzowego.</w:t>
      </w:r>
    </w:p>
    <w:p w:rsidR="000E5769" w:rsidRDefault="000E5769">
      <w:pPr>
        <w:spacing w:before="120" w:after="120"/>
        <w:ind w:left="709" w:hanging="709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1.2.</w:t>
      </w:r>
      <w:r>
        <w:rPr>
          <w:rFonts w:ascii="Verdana" w:eastAsia="Arial" w:hAnsi="Verdana"/>
          <w:sz w:val="20"/>
        </w:rPr>
        <w:tab/>
      </w:r>
      <w:r>
        <w:rPr>
          <w:rFonts w:ascii="Verdana" w:hAnsi="Verdana"/>
          <w:color w:val="000000"/>
          <w:sz w:val="20"/>
        </w:rPr>
        <w:t xml:space="preserve">Kadrę Narodową Juniorów powołuje Zarząd Polskiego Związku Szachowego na wniosek </w:t>
      </w:r>
      <w:r>
        <w:rPr>
          <w:rFonts w:ascii="Verdana" w:eastAsia="Arial" w:hAnsi="Verdana"/>
          <w:color w:val="000000"/>
          <w:sz w:val="20"/>
        </w:rPr>
        <w:t>Wiceprezesa ds. Młodzieżowych.</w:t>
      </w:r>
    </w:p>
    <w:p w:rsidR="000E5769" w:rsidRDefault="000E5769">
      <w:pPr>
        <w:numPr>
          <w:ilvl w:val="1"/>
          <w:numId w:val="8"/>
        </w:numPr>
        <w:spacing w:before="120" w:after="120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Kadrę powołuje się z dniem 1 stycznia na podstawie wyników uzyskanych w roku poprzedzającym powołanie. Korekty w składzie kadry dokonuje się po rozegraniu Mistrzostw Polski Juniorów w grupach wiekowych </w:t>
      </w:r>
      <w:r w:rsidR="009062B5">
        <w:rPr>
          <w:rFonts w:ascii="Verdana" w:eastAsia="Arial" w:hAnsi="Verdana"/>
          <w:sz w:val="20"/>
        </w:rPr>
        <w:t xml:space="preserve">8 i </w:t>
      </w:r>
      <w:r>
        <w:rPr>
          <w:rFonts w:ascii="Verdana" w:eastAsia="Arial" w:hAnsi="Verdana"/>
          <w:sz w:val="20"/>
        </w:rPr>
        <w:t>12-18 lat oraz Mistrzostw Polski Młodzików (do 1</w:t>
      </w:r>
      <w:r w:rsidR="009062B5">
        <w:rPr>
          <w:rFonts w:ascii="Verdana" w:eastAsia="Arial" w:hAnsi="Verdana"/>
          <w:sz w:val="20"/>
        </w:rPr>
        <w:t>0 lat)</w:t>
      </w:r>
      <w:r>
        <w:rPr>
          <w:rFonts w:ascii="Verdana" w:eastAsia="Arial" w:hAnsi="Verdana"/>
          <w:sz w:val="20"/>
        </w:rPr>
        <w:t>.</w:t>
      </w:r>
    </w:p>
    <w:p w:rsidR="000E5769" w:rsidRDefault="000E5769">
      <w:pPr>
        <w:spacing w:before="120" w:after="120"/>
        <w:rPr>
          <w:rFonts w:ascii="Verdana" w:eastAsia="Arial" w:hAnsi="Verdana"/>
          <w:b/>
          <w:sz w:val="20"/>
        </w:rPr>
      </w:pPr>
      <w:r>
        <w:rPr>
          <w:rFonts w:ascii="Verdana" w:eastAsia="Arial" w:hAnsi="Verdana"/>
          <w:b/>
          <w:sz w:val="20"/>
        </w:rPr>
        <w:t xml:space="preserve">II. KRYTERIA POWOŁYWANIA </w:t>
      </w:r>
      <w:r>
        <w:rPr>
          <w:rFonts w:ascii="Verdana" w:hAnsi="Verdana"/>
          <w:b/>
          <w:sz w:val="20"/>
        </w:rPr>
        <w:t>KADRY NARODOWEJ JUNIORÓW</w:t>
      </w:r>
    </w:p>
    <w:p w:rsidR="000E5769" w:rsidRDefault="000E5769">
      <w:pPr>
        <w:numPr>
          <w:ilvl w:val="1"/>
          <w:numId w:val="7"/>
        </w:numPr>
        <w:spacing w:before="120" w:after="120"/>
        <w:jc w:val="both"/>
        <w:rPr>
          <w:rFonts w:ascii="Verdana" w:hAnsi="Verdana"/>
          <w:color w:val="000000"/>
          <w:sz w:val="20"/>
        </w:rPr>
      </w:pPr>
      <w:r>
        <w:rPr>
          <w:rFonts w:ascii="Verdana" w:eastAsia="Arial" w:hAnsi="Verdana"/>
          <w:sz w:val="20"/>
        </w:rPr>
        <w:t xml:space="preserve">Do Kadry Narodowej Juniorów od </w:t>
      </w:r>
      <w:r>
        <w:rPr>
          <w:rFonts w:ascii="Verdana" w:eastAsia="Arial" w:hAnsi="Verdana"/>
          <w:color w:val="000000"/>
          <w:sz w:val="20"/>
        </w:rPr>
        <w:t>1 stycznia do 31 grudnia powołuje się zawodników, którzy zdobyli medale w M</w:t>
      </w:r>
      <w:r w:rsidR="005765CC">
        <w:rPr>
          <w:rFonts w:ascii="Verdana" w:eastAsia="Arial" w:hAnsi="Verdana"/>
          <w:color w:val="000000"/>
          <w:sz w:val="20"/>
        </w:rPr>
        <w:t xml:space="preserve">istrzostwach </w:t>
      </w:r>
      <w:r>
        <w:rPr>
          <w:rFonts w:ascii="Verdana" w:eastAsia="Arial" w:hAnsi="Verdana"/>
          <w:color w:val="000000"/>
          <w:sz w:val="20"/>
        </w:rPr>
        <w:t>Ś</w:t>
      </w:r>
      <w:r w:rsidR="005765CC">
        <w:rPr>
          <w:rFonts w:ascii="Verdana" w:eastAsia="Arial" w:hAnsi="Verdana"/>
          <w:color w:val="000000"/>
          <w:sz w:val="20"/>
        </w:rPr>
        <w:t xml:space="preserve">wiata </w:t>
      </w:r>
      <w:r>
        <w:rPr>
          <w:rFonts w:ascii="Verdana" w:eastAsia="Arial" w:hAnsi="Verdana"/>
          <w:color w:val="000000"/>
          <w:sz w:val="20"/>
        </w:rPr>
        <w:t>J</w:t>
      </w:r>
      <w:r w:rsidR="005765CC">
        <w:rPr>
          <w:rFonts w:ascii="Verdana" w:eastAsia="Arial" w:hAnsi="Verdana"/>
          <w:color w:val="000000"/>
          <w:sz w:val="20"/>
        </w:rPr>
        <w:t>uniorów</w:t>
      </w:r>
      <w:r>
        <w:rPr>
          <w:rFonts w:ascii="Verdana" w:eastAsia="Arial" w:hAnsi="Verdana"/>
          <w:color w:val="000000"/>
          <w:sz w:val="20"/>
        </w:rPr>
        <w:t xml:space="preserve"> lub M</w:t>
      </w:r>
      <w:r w:rsidR="005765CC">
        <w:rPr>
          <w:rFonts w:ascii="Verdana" w:eastAsia="Arial" w:hAnsi="Verdana"/>
          <w:color w:val="000000"/>
          <w:sz w:val="20"/>
        </w:rPr>
        <w:t xml:space="preserve">istrzostwach </w:t>
      </w:r>
      <w:r>
        <w:rPr>
          <w:rFonts w:ascii="Verdana" w:eastAsia="Arial" w:hAnsi="Verdana"/>
          <w:color w:val="000000"/>
          <w:sz w:val="20"/>
        </w:rPr>
        <w:t>E</w:t>
      </w:r>
      <w:r w:rsidR="005765CC">
        <w:rPr>
          <w:rFonts w:ascii="Verdana" w:eastAsia="Arial" w:hAnsi="Verdana"/>
          <w:color w:val="000000"/>
          <w:sz w:val="20"/>
        </w:rPr>
        <w:t xml:space="preserve">uropy </w:t>
      </w:r>
      <w:r>
        <w:rPr>
          <w:rFonts w:ascii="Verdana" w:eastAsia="Arial" w:hAnsi="Verdana"/>
          <w:color w:val="000000"/>
          <w:sz w:val="20"/>
        </w:rPr>
        <w:t>J</w:t>
      </w:r>
      <w:r w:rsidR="005765CC">
        <w:rPr>
          <w:rFonts w:ascii="Verdana" w:eastAsia="Arial" w:hAnsi="Verdana"/>
          <w:color w:val="000000"/>
          <w:sz w:val="20"/>
        </w:rPr>
        <w:t>uniorów</w:t>
      </w:r>
      <w:r>
        <w:rPr>
          <w:rFonts w:ascii="Verdana" w:eastAsia="Arial" w:hAnsi="Verdana"/>
          <w:color w:val="000000"/>
          <w:sz w:val="20"/>
        </w:rPr>
        <w:t xml:space="preserve"> w roku poprzedzającym </w:t>
      </w:r>
      <w:r>
        <w:rPr>
          <w:rFonts w:ascii="Verdana" w:hAnsi="Verdana"/>
          <w:color w:val="000000"/>
          <w:sz w:val="20"/>
        </w:rPr>
        <w:t>powołanie.</w:t>
      </w:r>
    </w:p>
    <w:p w:rsidR="000E5769" w:rsidRDefault="000E5769">
      <w:pPr>
        <w:numPr>
          <w:ilvl w:val="1"/>
          <w:numId w:val="7"/>
        </w:numPr>
        <w:spacing w:before="120" w:after="120"/>
        <w:jc w:val="both"/>
        <w:rPr>
          <w:rFonts w:ascii="Verdana" w:hAnsi="Verdana"/>
          <w:color w:val="000000"/>
          <w:sz w:val="20"/>
        </w:rPr>
      </w:pPr>
      <w:r>
        <w:rPr>
          <w:rFonts w:ascii="Verdana" w:eastAsia="Arial" w:hAnsi="Verdana"/>
          <w:sz w:val="20"/>
        </w:rPr>
        <w:t>Skład Kadry Narodowej Juniorów uzupełniany jest o zawodników, którzy zajęli pierwsze i drugie miejsce w Indywidualnych Mistrzostwach Polski Juniorów i Młodzików rozegranych w danym roku.</w:t>
      </w:r>
    </w:p>
    <w:p w:rsidR="000E5769" w:rsidRDefault="000E5769">
      <w:pPr>
        <w:numPr>
          <w:ilvl w:val="1"/>
          <w:numId w:val="7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Skład Kadry Narodowej Juniorów można uzupełnić o zawodników innych niż wymienionych w punktach 2.1 i 2.2 jeżeli czynią systematyczne postępy oraz osiągają wyniki gwarantujące godne reprezentowanie kraju na arenie międzynarodowej. Uzupełnienie następuje na wniosek Wiceprezesa ds. Młodzieżowych po uzyska</w:t>
      </w:r>
      <w:r w:rsidR="00701E1C">
        <w:rPr>
          <w:rFonts w:ascii="Verdana" w:hAnsi="Verdana"/>
          <w:sz w:val="20"/>
        </w:rPr>
        <w:t>niu pozytywnej opinii Szefa</w:t>
      </w:r>
      <w:r>
        <w:rPr>
          <w:rFonts w:ascii="Verdana" w:hAnsi="Verdana"/>
          <w:sz w:val="20"/>
        </w:rPr>
        <w:t xml:space="preserve"> Wyszkolenia </w:t>
      </w:r>
      <w:proofErr w:type="spellStart"/>
      <w:r>
        <w:rPr>
          <w:rFonts w:ascii="Verdana" w:hAnsi="Verdana"/>
          <w:sz w:val="20"/>
        </w:rPr>
        <w:t>PZSzach</w:t>
      </w:r>
      <w:proofErr w:type="spellEnd"/>
      <w:r w:rsidR="002364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oraz Dyrektora Młodzieżowej Akademii Szachowej.</w:t>
      </w:r>
    </w:p>
    <w:p w:rsidR="000E5769" w:rsidRDefault="000E5769">
      <w:pPr>
        <w:spacing w:before="120" w:after="120"/>
        <w:ind w:left="709" w:hanging="709"/>
        <w:jc w:val="both"/>
        <w:rPr>
          <w:rFonts w:ascii="Verdana" w:hAnsi="Verdana"/>
          <w:sz w:val="20"/>
        </w:rPr>
      </w:pPr>
      <w:r>
        <w:rPr>
          <w:rFonts w:ascii="Verdana" w:eastAsia="Arial" w:hAnsi="Verdana"/>
          <w:sz w:val="20"/>
        </w:rPr>
        <w:t>2.4.</w:t>
      </w:r>
      <w:r>
        <w:rPr>
          <w:rFonts w:ascii="Verdana" w:eastAsia="Arial" w:hAnsi="Verdana"/>
          <w:sz w:val="20"/>
        </w:rPr>
        <w:tab/>
        <w:t>W przypadku rezygnacji z członkostwa w Kadrze Narodowej zawodnika powoł</w:t>
      </w:r>
      <w:r w:rsidR="000D6320">
        <w:rPr>
          <w:rFonts w:ascii="Verdana" w:eastAsia="Arial" w:hAnsi="Verdana"/>
          <w:sz w:val="20"/>
        </w:rPr>
        <w:t>anego na podstawie punktu</w:t>
      </w:r>
      <w:r>
        <w:rPr>
          <w:rFonts w:ascii="Verdana" w:eastAsia="Arial" w:hAnsi="Verdana"/>
          <w:sz w:val="20"/>
        </w:rPr>
        <w:t xml:space="preserve"> 2.2. uprawnienia przechodzą na następnego zawodnika Mistrzostw Polski Juniorów w danej grupie wiekowej.</w:t>
      </w:r>
    </w:p>
    <w:p w:rsidR="000E5769" w:rsidRDefault="000E5769">
      <w:pPr>
        <w:spacing w:before="120" w:after="120"/>
        <w:ind w:left="709" w:hanging="709"/>
        <w:rPr>
          <w:rFonts w:ascii="Verdana" w:hAnsi="Verdana"/>
          <w:sz w:val="20"/>
        </w:rPr>
      </w:pPr>
    </w:p>
    <w:p w:rsidR="000E5769" w:rsidRDefault="000E5769">
      <w:pPr>
        <w:spacing w:before="120" w:after="120"/>
        <w:rPr>
          <w:rFonts w:ascii="Verdana" w:eastAsia="Arial" w:hAnsi="Verdana"/>
          <w:b/>
          <w:sz w:val="20"/>
        </w:rPr>
      </w:pPr>
      <w:r>
        <w:rPr>
          <w:rFonts w:ascii="Verdana" w:eastAsia="Arial" w:hAnsi="Verdana"/>
          <w:b/>
          <w:sz w:val="20"/>
        </w:rPr>
        <w:t xml:space="preserve">III. STATUS CZŁONKA </w:t>
      </w:r>
      <w:r>
        <w:rPr>
          <w:rFonts w:ascii="Verdana" w:hAnsi="Verdana"/>
          <w:b/>
          <w:sz w:val="20"/>
        </w:rPr>
        <w:t>KADRY NARODOWEJ JUNIORÓW</w:t>
      </w:r>
    </w:p>
    <w:p w:rsidR="000E5769" w:rsidRDefault="000E5769">
      <w:pPr>
        <w:numPr>
          <w:ilvl w:val="1"/>
          <w:numId w:val="9"/>
        </w:numPr>
        <w:spacing w:before="120" w:after="120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Członkiem kadry może być osoba, która:</w:t>
      </w:r>
    </w:p>
    <w:p w:rsidR="000E5769" w:rsidRDefault="000E5769">
      <w:pPr>
        <w:spacing w:before="120" w:after="120"/>
        <w:ind w:left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3.1.1. Zachowuje godność reprezentanta Polski, przestrzega przepisy prawa, regulaminy oraz uchwały zarządu </w:t>
      </w:r>
      <w:proofErr w:type="spellStart"/>
      <w:r>
        <w:rPr>
          <w:rFonts w:ascii="Verdana" w:eastAsia="Arial" w:hAnsi="Verdana"/>
          <w:sz w:val="20"/>
        </w:rPr>
        <w:t>PZSzach</w:t>
      </w:r>
      <w:proofErr w:type="spellEnd"/>
      <w:r>
        <w:rPr>
          <w:rFonts w:ascii="Verdana" w:eastAsia="Arial" w:hAnsi="Verdana"/>
          <w:sz w:val="20"/>
        </w:rPr>
        <w:t>.</w:t>
      </w:r>
    </w:p>
    <w:p w:rsidR="000E5769" w:rsidRDefault="000E5769">
      <w:pPr>
        <w:spacing w:before="120" w:after="120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3.1.2. Systematycznie dąży do podnoszenia umiejętności oraz uzyskiwania jak najlepszych wyników sportowych.</w:t>
      </w:r>
    </w:p>
    <w:p w:rsidR="000E5769" w:rsidRDefault="000E5769">
      <w:pPr>
        <w:numPr>
          <w:ilvl w:val="1"/>
          <w:numId w:val="9"/>
        </w:numPr>
        <w:spacing w:before="120" w:after="120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Członek Kadry Narodowej Juniorów zobowiązany jest do:</w:t>
      </w:r>
    </w:p>
    <w:p w:rsidR="000E5769" w:rsidRDefault="000E5769">
      <w:pPr>
        <w:spacing w:before="120" w:after="120"/>
        <w:ind w:left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3.2.1. Udziału - zgodnie z powołaniem - we wszystkich imprezach rangi Mistrzostw Świata, Mistrzostw Europy, meczach reprezentacji i innych, w których występuje jako reprezentant Polski.</w:t>
      </w:r>
    </w:p>
    <w:p w:rsidR="000E5769" w:rsidRDefault="000E5769">
      <w:pPr>
        <w:spacing w:before="120" w:after="120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3.2.2. Udziału w Mistrzostwach Polski Juniorów z wyjątkiem przypadków, w k</w:t>
      </w:r>
      <w:r w:rsidR="00FD4F2D">
        <w:rPr>
          <w:rFonts w:ascii="Verdana" w:hAnsi="Verdana"/>
          <w:sz w:val="20"/>
        </w:rPr>
        <w:t xml:space="preserve">tórych Szef Wyszkolenia </w:t>
      </w:r>
      <w:proofErr w:type="spellStart"/>
      <w:r w:rsidR="00FD4F2D">
        <w:rPr>
          <w:rFonts w:ascii="Verdana" w:hAnsi="Verdana"/>
          <w:sz w:val="20"/>
        </w:rPr>
        <w:t>PZSzach</w:t>
      </w:r>
      <w:proofErr w:type="spellEnd"/>
      <w:r>
        <w:rPr>
          <w:rFonts w:ascii="Verdana" w:hAnsi="Verdana"/>
          <w:sz w:val="20"/>
        </w:rPr>
        <w:t xml:space="preserve"> </w:t>
      </w:r>
      <w:r w:rsidR="00FD4F2D">
        <w:rPr>
          <w:rFonts w:ascii="Verdana" w:hAnsi="Verdana"/>
          <w:sz w:val="20"/>
        </w:rPr>
        <w:t xml:space="preserve">oraz Wiceprezes ds. Młodzieżowych </w:t>
      </w:r>
      <w:r>
        <w:rPr>
          <w:rFonts w:ascii="Verdana" w:hAnsi="Verdana"/>
          <w:sz w:val="20"/>
        </w:rPr>
        <w:t>uzna taki start za niecelowy.</w:t>
      </w:r>
    </w:p>
    <w:p w:rsidR="000E5769" w:rsidRDefault="000E5769">
      <w:pPr>
        <w:spacing w:before="120" w:after="120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3.2.3. Nienagannego trybu życia oraz wzorowej postawy sportowej zarówno podczas zawodów jak i poza nimi.</w:t>
      </w:r>
    </w:p>
    <w:p w:rsidR="000E5769" w:rsidRDefault="000E5769">
      <w:pPr>
        <w:spacing w:before="120" w:after="120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3.2.4. Przestrzegania zakazu używania środków niedozwolonych przez przepisy sportowe.</w:t>
      </w:r>
    </w:p>
    <w:p w:rsidR="000E5769" w:rsidRPr="00391CA1" w:rsidRDefault="000E5769" w:rsidP="00391CA1">
      <w:pPr>
        <w:spacing w:before="120" w:after="120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lastRenderedPageBreak/>
        <w:t>3.2.5. Uczestnictwa w przedsięwzięciach medialnych i pr</w:t>
      </w:r>
      <w:r w:rsidR="00236428">
        <w:rPr>
          <w:rFonts w:ascii="Verdana" w:hAnsi="Verdana"/>
          <w:sz w:val="20"/>
        </w:rPr>
        <w:t xml:space="preserve">omocyjnych </w:t>
      </w:r>
      <w:proofErr w:type="spellStart"/>
      <w:r w:rsidR="00236428">
        <w:rPr>
          <w:rFonts w:ascii="Verdana" w:hAnsi="Verdana"/>
          <w:sz w:val="20"/>
        </w:rPr>
        <w:t>PZSzach</w:t>
      </w:r>
      <w:proofErr w:type="spellEnd"/>
      <w:r w:rsidR="00701E1C">
        <w:rPr>
          <w:rFonts w:ascii="Verdana" w:hAnsi="Verdana"/>
          <w:sz w:val="20"/>
        </w:rPr>
        <w:t>, sponsorów Z</w:t>
      </w:r>
      <w:r>
        <w:rPr>
          <w:rFonts w:ascii="Verdana" w:hAnsi="Verdana"/>
          <w:sz w:val="20"/>
        </w:rPr>
        <w:t>wiązku lub reprezentacji.</w:t>
      </w:r>
      <w:r w:rsidR="00391CA1" w:rsidRPr="00391CA1">
        <w:rPr>
          <w:rFonts w:ascii="Verdana" w:hAnsi="Verdana"/>
          <w:color w:val="000000"/>
          <w:sz w:val="20"/>
        </w:rPr>
        <w:t xml:space="preserve"> </w:t>
      </w:r>
    </w:p>
    <w:p w:rsidR="000E5769" w:rsidRDefault="000E5769">
      <w:pPr>
        <w:numPr>
          <w:ilvl w:val="1"/>
          <w:numId w:val="9"/>
        </w:numPr>
        <w:spacing w:before="120" w:after="120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Członek Kadry Narodowej Juniorów ma prawo do:</w:t>
      </w:r>
    </w:p>
    <w:p w:rsidR="000E5769" w:rsidRDefault="000E5769">
      <w:pPr>
        <w:spacing w:before="120" w:after="120"/>
        <w:ind w:left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3.3.1. Otrzymywani</w:t>
      </w:r>
      <w:r w:rsidR="00701E1C">
        <w:rPr>
          <w:rFonts w:ascii="Verdana" w:eastAsia="Arial" w:hAnsi="Verdana"/>
          <w:sz w:val="20"/>
        </w:rPr>
        <w:t xml:space="preserve">a </w:t>
      </w:r>
      <w:r>
        <w:rPr>
          <w:rFonts w:ascii="Verdana" w:eastAsia="Arial" w:hAnsi="Verdana"/>
          <w:sz w:val="20"/>
        </w:rPr>
        <w:t>w</w:t>
      </w:r>
      <w:r w:rsidR="00701E1C">
        <w:rPr>
          <w:rFonts w:ascii="Verdana" w:eastAsia="Arial" w:hAnsi="Verdana"/>
          <w:sz w:val="20"/>
        </w:rPr>
        <w:t>yróżnień</w:t>
      </w:r>
      <w:r>
        <w:rPr>
          <w:rFonts w:ascii="Verdana" w:eastAsia="Arial" w:hAnsi="Verdana"/>
          <w:sz w:val="20"/>
        </w:rPr>
        <w:t xml:space="preserve"> z Ministerstwa Sportu i Turystyki w przypadku uzyskiwania wybitnych rezultatów sportowych zgodnie z obowiązującymi w tej mierze przepisami prawnymi.</w:t>
      </w:r>
    </w:p>
    <w:p w:rsidR="000E5769" w:rsidRDefault="000E5769">
      <w:pPr>
        <w:spacing w:before="120" w:after="120"/>
        <w:ind w:firstLine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3.3.2. Otrzymywania nagród i</w:t>
      </w:r>
      <w:r w:rsidR="00236428">
        <w:rPr>
          <w:rFonts w:ascii="Verdana" w:eastAsia="Arial" w:hAnsi="Verdana"/>
          <w:sz w:val="20"/>
        </w:rPr>
        <w:t xml:space="preserve"> stypendiów z </w:t>
      </w:r>
      <w:proofErr w:type="spellStart"/>
      <w:r w:rsidR="00236428">
        <w:rPr>
          <w:rFonts w:ascii="Verdana" w:eastAsia="Arial" w:hAnsi="Verdana"/>
          <w:sz w:val="20"/>
        </w:rPr>
        <w:t>PZSzach</w:t>
      </w:r>
      <w:proofErr w:type="spellEnd"/>
      <w:r>
        <w:rPr>
          <w:rFonts w:ascii="Verdana" w:eastAsia="Arial" w:hAnsi="Verdana"/>
          <w:sz w:val="20"/>
        </w:rPr>
        <w:t xml:space="preserve">, </w:t>
      </w:r>
      <w:r w:rsidR="00701E1C">
        <w:rPr>
          <w:rFonts w:ascii="Verdana" w:eastAsia="Arial" w:hAnsi="Verdana"/>
          <w:sz w:val="20"/>
        </w:rPr>
        <w:t>w miarę możliwości finansowych Z</w:t>
      </w:r>
      <w:r>
        <w:rPr>
          <w:rFonts w:ascii="Verdana" w:eastAsia="Arial" w:hAnsi="Verdana"/>
          <w:sz w:val="20"/>
        </w:rPr>
        <w:t>wiązku.</w:t>
      </w:r>
    </w:p>
    <w:p w:rsidR="000E5769" w:rsidRDefault="000E5769">
      <w:pPr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3.3.3. Otrzymywania w miarę możliwości </w:t>
      </w:r>
      <w:r w:rsidR="00701E1C">
        <w:rPr>
          <w:rFonts w:ascii="Verdana" w:eastAsia="Arial" w:hAnsi="Verdana"/>
          <w:sz w:val="20"/>
        </w:rPr>
        <w:t>finansowych Związku</w:t>
      </w:r>
      <w:r w:rsidR="00FD7C45">
        <w:rPr>
          <w:rFonts w:ascii="Verdana" w:eastAsia="Arial" w:hAnsi="Verdana"/>
          <w:sz w:val="20"/>
        </w:rPr>
        <w:t>,</w:t>
      </w:r>
      <w:r w:rsidR="00701E1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dofinansowania na zatwierdzony plan startów indywidualnych.</w:t>
      </w:r>
    </w:p>
    <w:p w:rsidR="000E5769" w:rsidRDefault="000E5769">
      <w:pPr>
        <w:numPr>
          <w:ilvl w:val="1"/>
          <w:numId w:val="9"/>
        </w:numPr>
        <w:spacing w:before="120" w:after="120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Członek Kadry Narodowej Juniorów nie wypełniający wymogów określonych w punktach 3.1 i 3.2 może zostać skreślony z listy zawodników kadry decyzją </w:t>
      </w:r>
      <w:r>
        <w:rPr>
          <w:rFonts w:ascii="Verdana" w:hAnsi="Verdana"/>
          <w:sz w:val="20"/>
        </w:rPr>
        <w:t>Wiceprezesa ds. Młodzieżowych</w:t>
      </w:r>
      <w:r>
        <w:rPr>
          <w:rFonts w:ascii="Verdana" w:eastAsia="Arial" w:hAnsi="Verdana"/>
          <w:sz w:val="20"/>
        </w:rPr>
        <w:t xml:space="preserve">. W takiej sytuacji przysługuje mu odwołanie do Zarządu </w:t>
      </w:r>
      <w:proofErr w:type="spellStart"/>
      <w:r>
        <w:rPr>
          <w:rFonts w:ascii="Verdana" w:eastAsia="Arial" w:hAnsi="Verdana"/>
          <w:sz w:val="20"/>
        </w:rPr>
        <w:t>PZSzach</w:t>
      </w:r>
      <w:proofErr w:type="spellEnd"/>
      <w:r>
        <w:rPr>
          <w:rFonts w:ascii="Verdana" w:eastAsia="Arial" w:hAnsi="Verdana"/>
          <w:sz w:val="20"/>
        </w:rPr>
        <w:t>.</w:t>
      </w:r>
    </w:p>
    <w:p w:rsidR="000E5769" w:rsidRDefault="000E5769">
      <w:pPr>
        <w:ind w:left="708"/>
        <w:jc w:val="both"/>
        <w:rPr>
          <w:rFonts w:ascii="Verdana" w:eastAsia="Arial" w:hAnsi="Verdana"/>
          <w:sz w:val="20"/>
        </w:rPr>
      </w:pPr>
    </w:p>
    <w:p w:rsidR="000E5769" w:rsidRDefault="000E5769">
      <w:pPr>
        <w:rPr>
          <w:rFonts w:ascii="Verdana" w:eastAsia="Arial" w:hAnsi="Verdana"/>
          <w:sz w:val="20"/>
        </w:rPr>
      </w:pPr>
    </w:p>
    <w:p w:rsidR="000E5769" w:rsidRDefault="000E5769">
      <w:pPr>
        <w:rPr>
          <w:b/>
        </w:rPr>
      </w:pPr>
      <w:r>
        <w:rPr>
          <w:rFonts w:ascii="Verdana" w:hAnsi="Verdana"/>
          <w:b/>
          <w:sz w:val="20"/>
        </w:rPr>
        <w:t>IV. ZASADY POWOŁYWANIA DO REPREZENTACJI NARODOWEJ NA MISTRZOSTWA ŚWIATA I EUROPY JUNIORÓW</w:t>
      </w:r>
    </w:p>
    <w:p w:rsidR="000E5769" w:rsidRDefault="000E5769">
      <w:pPr>
        <w:numPr>
          <w:ilvl w:val="1"/>
          <w:numId w:val="10"/>
        </w:numPr>
        <w:spacing w:before="120" w:after="120"/>
        <w:rPr>
          <w:rFonts w:ascii="Verdana" w:eastAsia="Arial" w:hAnsi="Verdana"/>
          <w:b/>
          <w:sz w:val="20"/>
        </w:rPr>
      </w:pPr>
      <w:r>
        <w:rPr>
          <w:rFonts w:ascii="Verdana" w:eastAsia="Arial" w:hAnsi="Verdana"/>
          <w:b/>
          <w:sz w:val="20"/>
        </w:rPr>
        <w:t xml:space="preserve">Indywidualne Mistrzostwa Świata Juniorów. </w:t>
      </w:r>
    </w:p>
    <w:p w:rsidR="000E5769" w:rsidRDefault="000E5769">
      <w:pPr>
        <w:spacing w:before="120" w:after="120"/>
        <w:ind w:left="708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Prawo udziału w Mistrzostwach Świata Juniorów dziewcząt i chłopców w grupach wiekowych do </w:t>
      </w:r>
      <w:r w:rsidR="00580328">
        <w:rPr>
          <w:rFonts w:ascii="Verdana" w:eastAsia="Arial" w:hAnsi="Verdana"/>
          <w:sz w:val="20"/>
        </w:rPr>
        <w:t xml:space="preserve">8, </w:t>
      </w:r>
      <w:r>
        <w:rPr>
          <w:rFonts w:ascii="Verdana" w:eastAsia="Arial" w:hAnsi="Verdana"/>
          <w:sz w:val="20"/>
        </w:rPr>
        <w:t>10, 12, 14, 16 i 18 lat mają:</w:t>
      </w:r>
    </w:p>
    <w:p w:rsidR="000E5769" w:rsidRDefault="000E5769">
      <w:pPr>
        <w:pStyle w:val="Tekstpodstawowywcity2"/>
        <w:jc w:val="both"/>
      </w:pPr>
      <w:r>
        <w:t>4.1.1. Z pełnym finansowaniem udziału z</w:t>
      </w:r>
      <w:r w:rsidR="000D6320">
        <w:t xml:space="preserve"> opieką trenerską włącznie</w:t>
      </w:r>
      <w:r w:rsidR="00D53BC2">
        <w:t>:</w:t>
      </w:r>
    </w:p>
    <w:p w:rsidR="007265E9" w:rsidRDefault="000E5769">
      <w:pPr>
        <w:ind w:left="708" w:firstLine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4.1.1.1. </w:t>
      </w:r>
      <w:r w:rsidR="007265E9">
        <w:rPr>
          <w:rFonts w:ascii="Verdana" w:eastAsia="Arial" w:hAnsi="Verdana"/>
          <w:sz w:val="20"/>
        </w:rPr>
        <w:t>Zawodnicy z tytułem arcymistrza</w:t>
      </w:r>
      <w:r w:rsidR="00187F8D">
        <w:rPr>
          <w:rFonts w:ascii="Verdana" w:eastAsia="Arial" w:hAnsi="Verdana"/>
          <w:sz w:val="20"/>
        </w:rPr>
        <w:t>.</w:t>
      </w:r>
    </w:p>
    <w:p w:rsidR="007265E9" w:rsidRDefault="007265E9">
      <w:pPr>
        <w:ind w:left="708" w:firstLine="708"/>
        <w:jc w:val="both"/>
        <w:rPr>
          <w:rFonts w:ascii="Verdana" w:eastAsia="Arial" w:hAnsi="Verdana"/>
          <w:sz w:val="20"/>
        </w:rPr>
      </w:pPr>
    </w:p>
    <w:p w:rsidR="000E5769" w:rsidRDefault="007265E9">
      <w:pPr>
        <w:ind w:left="708" w:firstLine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4.1.1.2. </w:t>
      </w:r>
      <w:r w:rsidR="000E5769">
        <w:rPr>
          <w:rFonts w:ascii="Verdana" w:eastAsia="Arial" w:hAnsi="Verdana"/>
          <w:sz w:val="20"/>
        </w:rPr>
        <w:t>Medaliści Mistrzostw Świata Juniorów z roku poprzedniego.</w:t>
      </w:r>
    </w:p>
    <w:p w:rsidR="000E5769" w:rsidRDefault="000E5769">
      <w:pPr>
        <w:ind w:left="708" w:firstLine="708"/>
        <w:rPr>
          <w:rFonts w:ascii="Verdana" w:eastAsia="Arial" w:hAnsi="Verdana"/>
          <w:sz w:val="20"/>
        </w:rPr>
      </w:pPr>
    </w:p>
    <w:p w:rsidR="00FD7C45" w:rsidRDefault="007265E9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4.1.1.3</w:t>
      </w:r>
      <w:r w:rsidR="000E5769">
        <w:rPr>
          <w:rFonts w:ascii="Verdana" w:hAnsi="Verdana"/>
          <w:sz w:val="20"/>
        </w:rPr>
        <w:t>. Mistrzowie Polski Juniorów</w:t>
      </w:r>
      <w:r w:rsidR="007B1332">
        <w:rPr>
          <w:rFonts w:ascii="Verdana" w:hAnsi="Verdana"/>
          <w:sz w:val="20"/>
        </w:rPr>
        <w:t xml:space="preserve"> i Młodzików</w:t>
      </w:r>
      <w:r w:rsidR="003E0FD2">
        <w:rPr>
          <w:rFonts w:ascii="Verdana" w:hAnsi="Verdana"/>
          <w:sz w:val="20"/>
        </w:rPr>
        <w:t xml:space="preserve"> </w:t>
      </w:r>
      <w:r w:rsidR="003E0FD2" w:rsidRPr="0022316D">
        <w:rPr>
          <w:rFonts w:ascii="Verdana" w:hAnsi="Verdana"/>
          <w:sz w:val="20"/>
        </w:rPr>
        <w:t>mają prawo wyboru startu w MŚJ lub MEJ. Na podjęcie decyzji jest dwa tygodnie od rozegrania zawodów finałowych w danej grupie wiekowej.</w:t>
      </w:r>
      <w:r w:rsidR="000E5769" w:rsidRPr="0022316D">
        <w:rPr>
          <w:rFonts w:ascii="Verdana" w:hAnsi="Verdana"/>
          <w:sz w:val="20"/>
        </w:rPr>
        <w:t xml:space="preserve"> </w:t>
      </w:r>
      <w:r w:rsidR="005F51A5" w:rsidRPr="0022316D">
        <w:rPr>
          <w:rFonts w:ascii="Verdana" w:hAnsi="Verdana"/>
          <w:sz w:val="20"/>
        </w:rPr>
        <w:t>Po upływie tego czasu mistrzowie Polski Juniorów i Młodzików startują w MŚJ.</w:t>
      </w:r>
      <w:r w:rsidR="005F51A5">
        <w:rPr>
          <w:rFonts w:ascii="Verdana" w:hAnsi="Verdana"/>
          <w:sz w:val="20"/>
        </w:rPr>
        <w:t xml:space="preserve"> </w:t>
      </w:r>
      <w:r w:rsidR="000E5769">
        <w:rPr>
          <w:rFonts w:ascii="Verdana" w:hAnsi="Verdana"/>
          <w:sz w:val="20"/>
        </w:rPr>
        <w:t>Dodatkowym warunkiem dla tej grupy jest ranking międzynarodowy</w:t>
      </w:r>
      <w:r w:rsidR="0091328A">
        <w:rPr>
          <w:rFonts w:ascii="Verdana" w:hAnsi="Verdana"/>
          <w:sz w:val="20"/>
        </w:rPr>
        <w:t xml:space="preserve"> FIDE na </w:t>
      </w:r>
      <w:r w:rsidR="0091328A" w:rsidRPr="00911792">
        <w:rPr>
          <w:rFonts w:ascii="Verdana" w:hAnsi="Verdana"/>
          <w:b/>
          <w:sz w:val="20"/>
        </w:rPr>
        <w:t>01.05</w:t>
      </w:r>
      <w:r w:rsidR="0091328A">
        <w:rPr>
          <w:rFonts w:ascii="Verdana" w:hAnsi="Verdana"/>
          <w:sz w:val="20"/>
        </w:rPr>
        <w:t xml:space="preserve"> danego roku,</w:t>
      </w:r>
      <w:r w:rsidR="0090703B">
        <w:rPr>
          <w:rFonts w:ascii="Verdana" w:hAnsi="Verdana"/>
          <w:sz w:val="20"/>
        </w:rPr>
        <w:t xml:space="preserve"> nie niższy niż</w:t>
      </w:r>
      <w:r w:rsidR="00FD7C45">
        <w:rPr>
          <w:rFonts w:ascii="Verdana" w:hAnsi="Verdana"/>
          <w:sz w:val="20"/>
        </w:rPr>
        <w:t>:</w:t>
      </w:r>
    </w:p>
    <w:p w:rsidR="0022316D" w:rsidRDefault="0022316D">
      <w:pPr>
        <w:ind w:left="1416"/>
        <w:jc w:val="both"/>
        <w:rPr>
          <w:rFonts w:ascii="Verdana" w:hAnsi="Verdana"/>
          <w:sz w:val="20"/>
        </w:rPr>
      </w:pPr>
    </w:p>
    <w:p w:rsidR="000E5769" w:rsidRDefault="00DE50E7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- 240</w:t>
      </w:r>
      <w:r w:rsidR="00FD7C45">
        <w:rPr>
          <w:rFonts w:ascii="Verdana" w:hAnsi="Verdana"/>
          <w:sz w:val="20"/>
        </w:rPr>
        <w:t xml:space="preserve">0 </w:t>
      </w:r>
      <w:r w:rsidR="000E5769">
        <w:rPr>
          <w:rFonts w:ascii="Verdana" w:hAnsi="Verdana"/>
          <w:sz w:val="20"/>
        </w:rPr>
        <w:t>chłopcy do 18 lat,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- 2100 dziewczęta do 18 lat,</w:t>
      </w:r>
    </w:p>
    <w:p w:rsidR="000E5769" w:rsidRDefault="000E5769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- 2250 chłopcy do 16 lat,</w:t>
      </w:r>
      <w:r w:rsidR="00580328" w:rsidRPr="00580328">
        <w:rPr>
          <w:rFonts w:ascii="Verdana" w:hAnsi="Verdana"/>
          <w:sz w:val="20"/>
        </w:rPr>
        <w:t xml:space="preserve"> 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- 1950 dziewczęta do 16 lat,</w:t>
      </w:r>
    </w:p>
    <w:p w:rsidR="000E5769" w:rsidRDefault="00DE50E7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- 210</w:t>
      </w:r>
      <w:r w:rsidR="000E5769">
        <w:rPr>
          <w:rFonts w:ascii="Verdana" w:hAnsi="Verdana"/>
          <w:sz w:val="20"/>
        </w:rPr>
        <w:t>0 chłopcy do 14 lat,</w:t>
      </w:r>
      <w:r w:rsidR="00580328" w:rsidRPr="00580328">
        <w:rPr>
          <w:rFonts w:ascii="Verdana" w:hAnsi="Verdana"/>
          <w:sz w:val="20"/>
        </w:rPr>
        <w:t xml:space="preserve"> 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- 1850 dziewczęta do 14 lat,</w:t>
      </w:r>
    </w:p>
    <w:p w:rsidR="000E5769" w:rsidRDefault="00D26392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- 195</w:t>
      </w:r>
      <w:r w:rsidR="000E5769">
        <w:rPr>
          <w:rFonts w:ascii="Verdana" w:hAnsi="Verdana"/>
          <w:sz w:val="20"/>
        </w:rPr>
        <w:t>0 chłopcy do 12 lat,</w:t>
      </w:r>
      <w:r w:rsidR="00580328" w:rsidRPr="00580328">
        <w:rPr>
          <w:rFonts w:ascii="Verdana" w:hAnsi="Verdana"/>
          <w:sz w:val="20"/>
        </w:rPr>
        <w:t xml:space="preserve"> 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- 1700 dziewczęta do 12 lat,</w:t>
      </w:r>
    </w:p>
    <w:p w:rsidR="00580328" w:rsidRDefault="00D26392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- 180</w:t>
      </w:r>
      <w:r w:rsidR="00580328">
        <w:rPr>
          <w:rFonts w:ascii="Verdana" w:hAnsi="Verdana"/>
          <w:sz w:val="20"/>
        </w:rPr>
        <w:t>0 chłopcy do 10 lat,</w:t>
      </w:r>
      <w:r w:rsidR="0091328A">
        <w:rPr>
          <w:rFonts w:ascii="Verdana" w:hAnsi="Verdana"/>
          <w:sz w:val="20"/>
        </w:rPr>
        <w:tab/>
      </w:r>
      <w:r w:rsidR="0091328A">
        <w:rPr>
          <w:rFonts w:ascii="Verdana" w:hAnsi="Verdana"/>
          <w:sz w:val="20"/>
        </w:rPr>
        <w:tab/>
      </w:r>
      <w:r w:rsidR="0091328A">
        <w:rPr>
          <w:rFonts w:ascii="Verdana" w:hAnsi="Verdana"/>
          <w:sz w:val="20"/>
        </w:rPr>
        <w:tab/>
        <w:t>- 1550 dziewczęta do 10 lat</w:t>
      </w:r>
    </w:p>
    <w:p w:rsidR="0022316D" w:rsidRDefault="0022316D">
      <w:pPr>
        <w:ind w:left="1416"/>
        <w:jc w:val="both"/>
        <w:rPr>
          <w:rFonts w:ascii="Verdana" w:hAnsi="Verdana"/>
          <w:sz w:val="20"/>
        </w:rPr>
      </w:pPr>
    </w:p>
    <w:p w:rsidR="000E5769" w:rsidRDefault="000E5769">
      <w:pPr>
        <w:ind w:left="1416"/>
        <w:jc w:val="both"/>
      </w:pPr>
      <w:r>
        <w:rPr>
          <w:rFonts w:ascii="Verdana" w:hAnsi="Verdana"/>
          <w:sz w:val="20"/>
        </w:rPr>
        <w:t xml:space="preserve">lub inne wybitne osiągnięcia sportowe gwarantujące walkę o miejsca w pierwszej dziesiątce. </w:t>
      </w:r>
    </w:p>
    <w:p w:rsidR="000E5769" w:rsidRDefault="000E5769">
      <w:pPr>
        <w:ind w:left="1416"/>
        <w:rPr>
          <w:rFonts w:ascii="Verdana" w:hAnsi="Verdana"/>
          <w:sz w:val="20"/>
        </w:rPr>
      </w:pPr>
    </w:p>
    <w:p w:rsidR="000E5769" w:rsidRDefault="007265E9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4.1.1.4</w:t>
      </w:r>
      <w:r w:rsidR="000E5769">
        <w:rPr>
          <w:rFonts w:ascii="Verdana" w:hAnsi="Verdana"/>
          <w:sz w:val="20"/>
        </w:rPr>
        <w:t>. Mistrzowie Europy Juniorów z roku poprzedniego, z bieżącego roku (jeżeli Mistrzostwa Europy Juniorów odbyły się przed Mistrzostwami Świata Juniorów a między zakończeniem MEJ a pierwszą rundą MŚJ jest minimum 14 dni).</w:t>
      </w:r>
    </w:p>
    <w:p w:rsidR="000D6320" w:rsidRDefault="000D6320">
      <w:pPr>
        <w:ind w:left="1416"/>
        <w:jc w:val="both"/>
        <w:rPr>
          <w:rFonts w:ascii="Verdana" w:hAnsi="Verdana"/>
          <w:sz w:val="20"/>
        </w:rPr>
      </w:pPr>
    </w:p>
    <w:p w:rsidR="000D6320" w:rsidRDefault="007265E9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4.1.1.5</w:t>
      </w:r>
      <w:r w:rsidR="000D6320">
        <w:rPr>
          <w:rFonts w:ascii="Verdana" w:hAnsi="Verdana"/>
          <w:sz w:val="20"/>
        </w:rPr>
        <w:t>. Kwalifikacja do tej grupy nie dotyczy zawodników do 8 lat.</w:t>
      </w:r>
    </w:p>
    <w:p w:rsidR="000D6320" w:rsidRDefault="000D6320">
      <w:pPr>
        <w:ind w:left="1416"/>
        <w:jc w:val="both"/>
        <w:rPr>
          <w:rFonts w:ascii="Verdana" w:hAnsi="Verdana"/>
          <w:sz w:val="20"/>
        </w:rPr>
      </w:pPr>
    </w:p>
    <w:p w:rsidR="000D6320" w:rsidRDefault="007265E9" w:rsidP="000D6320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4.1.1.6</w:t>
      </w:r>
      <w:r w:rsidR="000D6320">
        <w:rPr>
          <w:rFonts w:ascii="Verdana" w:hAnsi="Verdana"/>
          <w:sz w:val="20"/>
        </w:rPr>
        <w:t>. Kwalifikacja do tej grupy wymaga akceptacji Ministerstwa Sportu i Turystyki.</w:t>
      </w:r>
    </w:p>
    <w:p w:rsidR="000D6320" w:rsidRDefault="000D6320">
      <w:pPr>
        <w:ind w:left="1416"/>
        <w:jc w:val="both"/>
        <w:rPr>
          <w:rFonts w:ascii="Verdana" w:hAnsi="Verdana"/>
          <w:sz w:val="20"/>
        </w:rPr>
      </w:pPr>
    </w:p>
    <w:p w:rsidR="000E5769" w:rsidRDefault="000E5769">
      <w:pPr>
        <w:spacing w:before="120" w:after="120"/>
        <w:ind w:left="709" w:hanging="1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4.1.2. Z częściowym sfinansowaniem kosztów udziału rozumianym jako opłata kosztów pobytu:</w:t>
      </w:r>
    </w:p>
    <w:p w:rsidR="000E5769" w:rsidRDefault="000E5769">
      <w:pPr>
        <w:spacing w:before="120" w:after="120"/>
        <w:ind w:left="709" w:firstLine="707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4.1.2.1. Zawo</w:t>
      </w:r>
      <w:r w:rsidR="00382B78">
        <w:rPr>
          <w:rFonts w:ascii="Verdana" w:eastAsia="Arial" w:hAnsi="Verdana"/>
          <w:sz w:val="20"/>
        </w:rPr>
        <w:t>dnicy wymienieni w punkcie 4.1.1</w:t>
      </w:r>
      <w:r>
        <w:rPr>
          <w:rFonts w:ascii="Verdana" w:eastAsia="Arial" w:hAnsi="Verdana"/>
          <w:sz w:val="20"/>
        </w:rPr>
        <w:t xml:space="preserve">., którzy nie uzyskali akceptacji </w:t>
      </w:r>
      <w:proofErr w:type="spellStart"/>
      <w:r>
        <w:rPr>
          <w:rFonts w:ascii="Verdana" w:eastAsia="Arial" w:hAnsi="Verdana"/>
          <w:sz w:val="20"/>
        </w:rPr>
        <w:t>MSiT</w:t>
      </w:r>
      <w:proofErr w:type="spellEnd"/>
      <w:r>
        <w:rPr>
          <w:rFonts w:ascii="Verdana" w:eastAsia="Arial" w:hAnsi="Verdana"/>
          <w:sz w:val="20"/>
        </w:rPr>
        <w:t>.</w:t>
      </w:r>
    </w:p>
    <w:p w:rsidR="000E5769" w:rsidRDefault="000E5769" w:rsidP="00580328">
      <w:pPr>
        <w:spacing w:before="120" w:after="120"/>
        <w:ind w:left="1416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4.1.2.2. Zawodnicy wymienieni w punkcie 4.1.1.</w:t>
      </w:r>
      <w:r w:rsidR="00DD671E">
        <w:rPr>
          <w:rFonts w:ascii="Verdana" w:eastAsia="Arial" w:hAnsi="Verdana"/>
          <w:sz w:val="20"/>
        </w:rPr>
        <w:t>3</w:t>
      </w:r>
      <w:r w:rsidR="00D249D1">
        <w:rPr>
          <w:rFonts w:ascii="Verdana" w:eastAsia="Arial" w:hAnsi="Verdana"/>
          <w:sz w:val="20"/>
        </w:rPr>
        <w:t>., którzy nie spełniają warunków dodatkowych</w:t>
      </w:r>
      <w:r>
        <w:rPr>
          <w:rFonts w:ascii="Verdana" w:eastAsia="Arial" w:hAnsi="Verdana"/>
          <w:sz w:val="20"/>
        </w:rPr>
        <w:t>.</w:t>
      </w:r>
    </w:p>
    <w:p w:rsidR="007B1332" w:rsidRDefault="007B1332" w:rsidP="00580328">
      <w:pPr>
        <w:spacing w:before="120" w:after="120"/>
        <w:ind w:left="1416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4.1.2.3. Z</w:t>
      </w:r>
      <w:r w:rsidR="009062B5">
        <w:rPr>
          <w:rFonts w:ascii="Verdana" w:eastAsia="Arial" w:hAnsi="Verdana"/>
          <w:sz w:val="20"/>
        </w:rPr>
        <w:t>dobywcy MPJ</w:t>
      </w:r>
      <w:r>
        <w:rPr>
          <w:rFonts w:ascii="Verdana" w:eastAsia="Arial" w:hAnsi="Verdana"/>
          <w:sz w:val="20"/>
        </w:rPr>
        <w:t xml:space="preserve"> do 8 lat.</w:t>
      </w:r>
    </w:p>
    <w:p w:rsidR="000E5769" w:rsidRDefault="000E5769">
      <w:pPr>
        <w:spacing w:before="120" w:after="120"/>
        <w:ind w:left="709" w:hanging="1"/>
        <w:rPr>
          <w:rFonts w:ascii="Verdana" w:eastAsia="Arial" w:hAnsi="Verdana"/>
          <w:color w:val="000000"/>
          <w:sz w:val="20"/>
        </w:rPr>
      </w:pPr>
      <w:r w:rsidRPr="009062B5">
        <w:rPr>
          <w:rFonts w:ascii="Verdana" w:eastAsia="Arial" w:hAnsi="Verdana"/>
          <w:color w:val="000000"/>
          <w:sz w:val="20"/>
        </w:rPr>
        <w:t>4.1.3. Na koszt własny:</w:t>
      </w:r>
    </w:p>
    <w:p w:rsidR="000E5769" w:rsidRDefault="000E5769">
      <w:pPr>
        <w:spacing w:before="120" w:after="120"/>
        <w:ind w:left="1416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4.1.3.1. </w:t>
      </w:r>
      <w:r>
        <w:rPr>
          <w:rFonts w:ascii="Verdana" w:hAnsi="Verdana"/>
          <w:sz w:val="20"/>
        </w:rPr>
        <w:t xml:space="preserve">Zawodnicy którzy w roku mistrzostw zajęli </w:t>
      </w:r>
      <w:r w:rsidR="009062B5">
        <w:rPr>
          <w:rFonts w:ascii="Verdana" w:hAnsi="Verdana"/>
          <w:sz w:val="20"/>
        </w:rPr>
        <w:t>w Mistrzostwach Polski Juniorów i Młodzików</w:t>
      </w:r>
      <w:r w:rsidR="00A82847">
        <w:rPr>
          <w:rFonts w:ascii="Verdana" w:hAnsi="Verdana"/>
          <w:sz w:val="20"/>
        </w:rPr>
        <w:t xml:space="preserve"> miejsce nie dalsze niż 6</w:t>
      </w:r>
      <w:r w:rsidR="007862FB" w:rsidRPr="009062B5">
        <w:rPr>
          <w:rFonts w:ascii="Verdana" w:hAnsi="Verdana"/>
          <w:sz w:val="20"/>
        </w:rPr>
        <w:t>, lub dzielą 6 miejsce w tej samej grupie punktowej</w:t>
      </w:r>
      <w:r w:rsidR="00353D3D" w:rsidRPr="009062B5">
        <w:rPr>
          <w:rFonts w:ascii="Verdana" w:hAnsi="Verdana"/>
          <w:sz w:val="20"/>
        </w:rPr>
        <w:t xml:space="preserve"> </w:t>
      </w:r>
      <w:r w:rsidR="00353D3D" w:rsidRPr="009062B5">
        <w:rPr>
          <w:rFonts w:ascii="Verdana" w:hAnsi="Verdana"/>
          <w:sz w:val="20"/>
        </w:rPr>
        <w:lastRenderedPageBreak/>
        <w:t>(dzielenie miejsc dotyczy grup wiekowych do 8, 10, 12 i 14 lat)</w:t>
      </w:r>
      <w:r w:rsidR="007862FB" w:rsidRPr="009062B5">
        <w:rPr>
          <w:rFonts w:ascii="Verdana" w:hAnsi="Verdana"/>
          <w:sz w:val="20"/>
        </w:rPr>
        <w:t>,</w:t>
      </w:r>
      <w:r w:rsidR="007862FB">
        <w:rPr>
          <w:rFonts w:ascii="Verdana" w:hAnsi="Verdana"/>
          <w:sz w:val="20"/>
        </w:rPr>
        <w:t xml:space="preserve"> </w:t>
      </w:r>
      <w:r w:rsidR="00A82847">
        <w:rPr>
          <w:rFonts w:ascii="Verdana" w:hAnsi="Verdana"/>
          <w:sz w:val="20"/>
        </w:rPr>
        <w:t>lub nie uczestniczyli w mistrzostwach, ale spełniają kryteria rankingowe.</w:t>
      </w:r>
    </w:p>
    <w:p w:rsidR="000E5769" w:rsidRDefault="000E5769">
      <w:pPr>
        <w:spacing w:before="120" w:after="120"/>
        <w:ind w:left="1416"/>
        <w:jc w:val="both"/>
        <w:rPr>
          <w:rFonts w:ascii="Verdana" w:eastAsia="Arial" w:hAnsi="Verdana"/>
          <w:b/>
          <w:sz w:val="20"/>
        </w:rPr>
      </w:pPr>
      <w:r>
        <w:rPr>
          <w:rFonts w:ascii="Verdana" w:hAnsi="Verdana"/>
          <w:sz w:val="20"/>
        </w:rPr>
        <w:t>4.1.3.2. Zawodnicy powołani do udziału w zawodach na podstawie pkt. 4.1.3.1 mogą wziąć udział pod warunkiem uregulowania opłaty z tytułu obsługi zadania zleconego oraz przestrzegania zasad określonych</w:t>
      </w:r>
      <w:r w:rsidR="00391CA1">
        <w:rPr>
          <w:rFonts w:ascii="Verdana" w:hAnsi="Verdana"/>
          <w:sz w:val="20"/>
        </w:rPr>
        <w:t xml:space="preserve"> w punkcie 3</w:t>
      </w:r>
      <w:r>
        <w:rPr>
          <w:rFonts w:ascii="Verdana" w:hAnsi="Verdana"/>
          <w:sz w:val="20"/>
        </w:rPr>
        <w:t xml:space="preserve"> niniejszego regulaminu.</w:t>
      </w:r>
      <w:r>
        <w:rPr>
          <w:rFonts w:ascii="Verdana" w:eastAsia="Arial" w:hAnsi="Verdana"/>
          <w:b/>
          <w:sz w:val="20"/>
        </w:rPr>
        <w:t xml:space="preserve"> </w:t>
      </w:r>
    </w:p>
    <w:p w:rsidR="000E5769" w:rsidRDefault="000E5769">
      <w:pPr>
        <w:rPr>
          <w:b/>
        </w:rPr>
      </w:pPr>
    </w:p>
    <w:p w:rsidR="000E5769" w:rsidRDefault="000E5769">
      <w:pPr>
        <w:numPr>
          <w:ilvl w:val="1"/>
          <w:numId w:val="10"/>
        </w:numPr>
        <w:spacing w:before="120" w:after="120"/>
        <w:rPr>
          <w:rFonts w:ascii="Verdana" w:eastAsia="Arial" w:hAnsi="Verdana"/>
          <w:sz w:val="20"/>
        </w:rPr>
      </w:pPr>
      <w:r>
        <w:rPr>
          <w:rFonts w:ascii="Verdana" w:eastAsia="Arial" w:hAnsi="Verdana"/>
          <w:b/>
          <w:sz w:val="20"/>
        </w:rPr>
        <w:t>Indywidualne Mistrzostwa Europy Juniorów.</w:t>
      </w:r>
      <w:r>
        <w:rPr>
          <w:rFonts w:ascii="Verdana" w:eastAsia="Arial" w:hAnsi="Verdana"/>
          <w:sz w:val="20"/>
        </w:rPr>
        <w:t xml:space="preserve"> </w:t>
      </w:r>
    </w:p>
    <w:p w:rsidR="000E5769" w:rsidRDefault="000E5769">
      <w:pPr>
        <w:spacing w:before="120" w:after="120"/>
        <w:ind w:left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Prawo udziału w Mistrzostwach Europy Juniorów dziewcząt i chłopców w grupach wiekowych do </w:t>
      </w:r>
      <w:r w:rsidR="00580328">
        <w:rPr>
          <w:rFonts w:ascii="Verdana" w:eastAsia="Arial" w:hAnsi="Verdana"/>
          <w:sz w:val="20"/>
        </w:rPr>
        <w:t xml:space="preserve">8, </w:t>
      </w:r>
      <w:r>
        <w:rPr>
          <w:rFonts w:ascii="Verdana" w:eastAsia="Arial" w:hAnsi="Verdana"/>
          <w:color w:val="000000"/>
          <w:sz w:val="20"/>
        </w:rPr>
        <w:t>10, 12, 14, 16 i 18</w:t>
      </w:r>
      <w:r>
        <w:rPr>
          <w:rFonts w:ascii="Verdana" w:eastAsia="Arial" w:hAnsi="Verdana"/>
          <w:sz w:val="20"/>
        </w:rPr>
        <w:t xml:space="preserve"> lat mają:</w:t>
      </w:r>
    </w:p>
    <w:p w:rsidR="00D53BC2" w:rsidRDefault="000E5769" w:rsidP="00D53BC2">
      <w:pPr>
        <w:pStyle w:val="Tekstpodstawowywcity2"/>
        <w:jc w:val="both"/>
      </w:pPr>
      <w:r>
        <w:t>4.2.1. Z pełnym finansowaniem udziału z op</w:t>
      </w:r>
      <w:r w:rsidR="00D249D1">
        <w:t>ieką trenerską włącznie</w:t>
      </w:r>
      <w:r w:rsidR="00D53BC2">
        <w:t>:</w:t>
      </w:r>
    </w:p>
    <w:p w:rsidR="00DD671E" w:rsidRDefault="00DD671E" w:rsidP="00DD671E">
      <w:pPr>
        <w:ind w:left="708" w:firstLine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4.2.1.1. Zawodnicy z tytułem arcymistrza.</w:t>
      </w:r>
    </w:p>
    <w:p w:rsidR="00DD671E" w:rsidRDefault="00DD671E">
      <w:pPr>
        <w:ind w:left="708" w:firstLine="708"/>
        <w:jc w:val="both"/>
        <w:rPr>
          <w:rFonts w:ascii="Verdana" w:eastAsia="Arial" w:hAnsi="Verdana"/>
          <w:sz w:val="20"/>
        </w:rPr>
      </w:pPr>
    </w:p>
    <w:p w:rsidR="000E5769" w:rsidRDefault="00DD671E">
      <w:pPr>
        <w:ind w:left="708" w:firstLine="708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4.2.1.2</w:t>
      </w:r>
      <w:r w:rsidR="000E5769">
        <w:rPr>
          <w:rFonts w:ascii="Verdana" w:eastAsia="Arial" w:hAnsi="Verdana"/>
          <w:sz w:val="20"/>
        </w:rPr>
        <w:t>. Medaliści Mistrzostw Świata i Mistrzostw Europy Juniorów z roku poprzedniego.</w:t>
      </w:r>
    </w:p>
    <w:p w:rsidR="000E5769" w:rsidRDefault="000E5769">
      <w:pPr>
        <w:ind w:left="708" w:firstLine="708"/>
        <w:rPr>
          <w:rFonts w:ascii="Verdana" w:hAnsi="Verdana"/>
          <w:sz w:val="20"/>
        </w:rPr>
      </w:pPr>
    </w:p>
    <w:p w:rsidR="00580328" w:rsidRDefault="00DD671E" w:rsidP="00580328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4.2.1.3</w:t>
      </w:r>
      <w:r w:rsidR="000E5769">
        <w:rPr>
          <w:rFonts w:ascii="Verdana" w:hAnsi="Verdana"/>
          <w:sz w:val="20"/>
        </w:rPr>
        <w:t xml:space="preserve">. Wicemistrzowie </w:t>
      </w:r>
      <w:r w:rsidR="00580328">
        <w:rPr>
          <w:rFonts w:ascii="Verdana" w:hAnsi="Verdana"/>
          <w:sz w:val="20"/>
        </w:rPr>
        <w:t>Polski Juniorów</w:t>
      </w:r>
      <w:r w:rsidR="003E0FD2">
        <w:rPr>
          <w:rFonts w:ascii="Verdana" w:hAnsi="Verdana"/>
          <w:sz w:val="20"/>
        </w:rPr>
        <w:t xml:space="preserve"> i Młodzików, </w:t>
      </w:r>
      <w:r w:rsidR="003E0FD2" w:rsidRPr="0022316D">
        <w:rPr>
          <w:rFonts w:ascii="Verdana" w:hAnsi="Verdana"/>
          <w:sz w:val="20"/>
        </w:rPr>
        <w:t>chyba że Mistrzowie Polski w terminie dwóch tygodni od dnia ukończenia rozgrywek finałowych w danej grupie wiekowej wybiorą start w MEJ</w:t>
      </w:r>
      <w:r w:rsidR="00580328" w:rsidRPr="0022316D">
        <w:rPr>
          <w:rFonts w:ascii="Verdana" w:hAnsi="Verdana"/>
          <w:sz w:val="20"/>
        </w:rPr>
        <w:t xml:space="preserve">. </w:t>
      </w:r>
      <w:r w:rsidR="003E0FD2" w:rsidRPr="0022316D">
        <w:rPr>
          <w:rFonts w:ascii="Verdana" w:hAnsi="Verdana"/>
          <w:sz w:val="20"/>
        </w:rPr>
        <w:t>W takiej sytuacji srebrnym medalistom przysługuje prawo startu w MŚJ.</w:t>
      </w:r>
      <w:r w:rsidR="003E0FD2">
        <w:rPr>
          <w:rFonts w:ascii="Verdana" w:hAnsi="Verdana"/>
          <w:sz w:val="20"/>
        </w:rPr>
        <w:t xml:space="preserve"> </w:t>
      </w:r>
      <w:r w:rsidR="00580328">
        <w:rPr>
          <w:rFonts w:ascii="Verdana" w:hAnsi="Verdana"/>
          <w:sz w:val="20"/>
        </w:rPr>
        <w:t xml:space="preserve">Dodatkowym warunkiem dla tej grupy jest ranking międzynarodowy </w:t>
      </w:r>
      <w:r w:rsidR="0091328A">
        <w:rPr>
          <w:rFonts w:ascii="Verdana" w:hAnsi="Verdana"/>
          <w:sz w:val="20"/>
        </w:rPr>
        <w:t xml:space="preserve">FIDE na </w:t>
      </w:r>
      <w:r w:rsidR="0091328A" w:rsidRPr="0022316D">
        <w:rPr>
          <w:rFonts w:ascii="Verdana" w:hAnsi="Verdana"/>
          <w:b/>
          <w:sz w:val="20"/>
        </w:rPr>
        <w:t>01.05</w:t>
      </w:r>
      <w:r w:rsidR="0091328A">
        <w:rPr>
          <w:rFonts w:ascii="Verdana" w:hAnsi="Verdana"/>
          <w:sz w:val="20"/>
        </w:rPr>
        <w:t xml:space="preserve"> danego roku, </w:t>
      </w:r>
      <w:r w:rsidR="0090703B">
        <w:rPr>
          <w:rFonts w:ascii="Verdana" w:hAnsi="Verdana"/>
          <w:sz w:val="20"/>
        </w:rPr>
        <w:t>nie niższy niż</w:t>
      </w:r>
      <w:r w:rsidR="00580328">
        <w:rPr>
          <w:rFonts w:ascii="Verdana" w:hAnsi="Verdana"/>
          <w:sz w:val="20"/>
        </w:rPr>
        <w:t>:</w:t>
      </w:r>
    </w:p>
    <w:p w:rsidR="0022316D" w:rsidRDefault="0022316D" w:rsidP="00580328">
      <w:pPr>
        <w:ind w:left="1416"/>
        <w:jc w:val="both"/>
        <w:rPr>
          <w:rFonts w:ascii="Verdana" w:hAnsi="Verdana"/>
          <w:sz w:val="20"/>
        </w:rPr>
      </w:pPr>
    </w:p>
    <w:p w:rsidR="00580328" w:rsidRDefault="00DE50E7" w:rsidP="00580328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- 240</w:t>
      </w:r>
      <w:r w:rsidR="00580328">
        <w:rPr>
          <w:rFonts w:ascii="Verdana" w:hAnsi="Verdana"/>
          <w:sz w:val="20"/>
        </w:rPr>
        <w:t>0 chłopcy do 18 lat,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- 2100 dziewczęta do 18 lat,</w:t>
      </w:r>
    </w:p>
    <w:p w:rsidR="00580328" w:rsidRDefault="00580328" w:rsidP="00580328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- 2250 chłopcy do 16 lat,</w:t>
      </w:r>
      <w:r w:rsidRPr="0058032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- 1950 dziewczęta do 16 lat,</w:t>
      </w:r>
    </w:p>
    <w:p w:rsidR="00580328" w:rsidRDefault="00DE50E7" w:rsidP="00580328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- 210</w:t>
      </w:r>
      <w:r w:rsidR="00580328">
        <w:rPr>
          <w:rFonts w:ascii="Verdana" w:hAnsi="Verdana"/>
          <w:sz w:val="20"/>
        </w:rPr>
        <w:t>0 chłopcy do 14 lat,</w:t>
      </w:r>
      <w:r w:rsidR="00580328" w:rsidRPr="00580328">
        <w:rPr>
          <w:rFonts w:ascii="Verdana" w:hAnsi="Verdana"/>
          <w:sz w:val="20"/>
        </w:rPr>
        <w:t xml:space="preserve"> 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- 1850 dziewczęta do 14 lat,</w:t>
      </w:r>
    </w:p>
    <w:p w:rsidR="00580328" w:rsidRDefault="0033090C" w:rsidP="00580328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- 195</w:t>
      </w:r>
      <w:r w:rsidR="00580328">
        <w:rPr>
          <w:rFonts w:ascii="Verdana" w:hAnsi="Verdana"/>
          <w:sz w:val="20"/>
        </w:rPr>
        <w:t>0 chłopcy do 12 lat,</w:t>
      </w:r>
      <w:r w:rsidR="00580328" w:rsidRPr="00580328">
        <w:rPr>
          <w:rFonts w:ascii="Verdana" w:hAnsi="Verdana"/>
          <w:sz w:val="20"/>
        </w:rPr>
        <w:t xml:space="preserve"> </w:t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</w:r>
      <w:r w:rsidR="00580328">
        <w:rPr>
          <w:rFonts w:ascii="Verdana" w:hAnsi="Verdana"/>
          <w:sz w:val="20"/>
        </w:rPr>
        <w:tab/>
        <w:t>- 1700 dziewczęta do 12 lat,</w:t>
      </w:r>
    </w:p>
    <w:p w:rsidR="00580328" w:rsidRDefault="0033090C" w:rsidP="00580328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- 180</w:t>
      </w:r>
      <w:r w:rsidR="00580328">
        <w:rPr>
          <w:rFonts w:ascii="Verdana" w:hAnsi="Verdana"/>
          <w:sz w:val="20"/>
        </w:rPr>
        <w:t>0 chłopcy do 10 lat,</w:t>
      </w:r>
      <w:r w:rsidR="0091328A" w:rsidRPr="0091328A">
        <w:rPr>
          <w:rFonts w:ascii="Verdana" w:hAnsi="Verdana"/>
          <w:sz w:val="20"/>
        </w:rPr>
        <w:t xml:space="preserve"> </w:t>
      </w:r>
      <w:r w:rsidR="0091328A">
        <w:rPr>
          <w:rFonts w:ascii="Verdana" w:hAnsi="Verdana"/>
          <w:sz w:val="20"/>
        </w:rPr>
        <w:tab/>
      </w:r>
      <w:r w:rsidR="0091328A">
        <w:rPr>
          <w:rFonts w:ascii="Verdana" w:hAnsi="Verdana"/>
          <w:sz w:val="20"/>
        </w:rPr>
        <w:tab/>
      </w:r>
      <w:r w:rsidR="0091328A">
        <w:rPr>
          <w:rFonts w:ascii="Verdana" w:hAnsi="Verdana"/>
          <w:sz w:val="20"/>
        </w:rPr>
        <w:tab/>
        <w:t>- 1550 dziewczęta do 10 lat</w:t>
      </w:r>
    </w:p>
    <w:p w:rsidR="0022316D" w:rsidRDefault="0022316D" w:rsidP="00580328">
      <w:pPr>
        <w:ind w:left="1416"/>
        <w:jc w:val="both"/>
        <w:rPr>
          <w:rFonts w:ascii="Verdana" w:hAnsi="Verdana"/>
          <w:sz w:val="20"/>
        </w:rPr>
      </w:pPr>
    </w:p>
    <w:p w:rsidR="00580328" w:rsidRDefault="00580328" w:rsidP="00580328">
      <w:pPr>
        <w:ind w:left="1416"/>
        <w:jc w:val="both"/>
      </w:pPr>
      <w:r>
        <w:rPr>
          <w:rFonts w:ascii="Verdana" w:hAnsi="Verdana"/>
          <w:sz w:val="20"/>
        </w:rPr>
        <w:t xml:space="preserve">lub inne wybitne osiągnięcia sportowe gwarantujące walkę o miejsca w pierwszej dziesiątce. </w:t>
      </w:r>
    </w:p>
    <w:p w:rsidR="000E5769" w:rsidRDefault="000E5769" w:rsidP="00580328">
      <w:pPr>
        <w:rPr>
          <w:rFonts w:ascii="Verdana" w:hAnsi="Verdana"/>
          <w:sz w:val="20"/>
        </w:rPr>
      </w:pPr>
    </w:p>
    <w:p w:rsidR="000E5769" w:rsidRDefault="00DD671E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4.2.1.4</w:t>
      </w:r>
      <w:r w:rsidR="000E5769">
        <w:rPr>
          <w:rFonts w:ascii="Verdana" w:hAnsi="Verdana"/>
          <w:sz w:val="20"/>
        </w:rPr>
        <w:t>. Medaliści Mistrzostw Świata Juniorów z bieżącego roku (jeżeli Mistrzostwa Świata odbyły się przed Mistrzostwami Europy</w:t>
      </w:r>
      <w:r w:rsidR="00580328">
        <w:rPr>
          <w:rFonts w:ascii="Verdana" w:hAnsi="Verdana"/>
          <w:sz w:val="20"/>
        </w:rPr>
        <w:t>,</w:t>
      </w:r>
      <w:r w:rsidR="000E5769">
        <w:rPr>
          <w:rFonts w:ascii="Verdana" w:hAnsi="Verdana"/>
          <w:sz w:val="20"/>
        </w:rPr>
        <w:t xml:space="preserve"> a między zakończeniem MŚJ a pierwszą rundą MEJ jest minimum 14 dni).</w:t>
      </w:r>
    </w:p>
    <w:p w:rsidR="000E5769" w:rsidRDefault="000E5769">
      <w:pPr>
        <w:ind w:left="1416"/>
        <w:rPr>
          <w:rFonts w:ascii="Verdana" w:hAnsi="Verdana"/>
          <w:sz w:val="20"/>
        </w:rPr>
      </w:pPr>
    </w:p>
    <w:p w:rsidR="000E5769" w:rsidRDefault="00DD671E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4.2.1.5</w:t>
      </w:r>
      <w:r w:rsidR="000E5769">
        <w:rPr>
          <w:rFonts w:ascii="Verdana" w:hAnsi="Verdana"/>
          <w:sz w:val="20"/>
        </w:rPr>
        <w:t>. W uzasadnionych merytorycznie przypadkach Mistrzowie Polski Juniorów. Powołanie w tym trybie ma charakter wyjątkowy i wymaga łącznej</w:t>
      </w:r>
      <w:r w:rsidR="00236428">
        <w:rPr>
          <w:rFonts w:ascii="Verdana" w:hAnsi="Verdana"/>
          <w:sz w:val="20"/>
        </w:rPr>
        <w:t xml:space="preserve"> akceptacji Wiceprezesa </w:t>
      </w:r>
      <w:proofErr w:type="spellStart"/>
      <w:r w:rsidR="00236428">
        <w:rPr>
          <w:rFonts w:ascii="Verdana" w:hAnsi="Verdana"/>
          <w:sz w:val="20"/>
        </w:rPr>
        <w:t>PZSzach</w:t>
      </w:r>
      <w:proofErr w:type="spellEnd"/>
      <w:r w:rsidR="000E5769">
        <w:rPr>
          <w:rFonts w:ascii="Verdana" w:hAnsi="Verdana"/>
          <w:sz w:val="20"/>
        </w:rPr>
        <w:t xml:space="preserve"> ds. Młodzieżowych, Szefa Wyszkolenia </w:t>
      </w:r>
      <w:proofErr w:type="spellStart"/>
      <w:r w:rsidR="000E5769">
        <w:rPr>
          <w:rFonts w:ascii="Verdana" w:hAnsi="Verdana"/>
          <w:sz w:val="20"/>
        </w:rPr>
        <w:t>PZSzach</w:t>
      </w:r>
      <w:proofErr w:type="spellEnd"/>
      <w:r w:rsidR="000E5769">
        <w:rPr>
          <w:rFonts w:ascii="Verdana" w:hAnsi="Verdana"/>
          <w:sz w:val="20"/>
        </w:rPr>
        <w:t xml:space="preserve"> oraz Dyrektora Młodzieżowej Akademii Szachowej.</w:t>
      </w:r>
    </w:p>
    <w:p w:rsidR="00D249D1" w:rsidRDefault="00D249D1">
      <w:pPr>
        <w:ind w:left="1416"/>
        <w:jc w:val="both"/>
        <w:rPr>
          <w:rFonts w:ascii="Verdana" w:hAnsi="Verdana"/>
          <w:sz w:val="20"/>
        </w:rPr>
      </w:pPr>
    </w:p>
    <w:p w:rsidR="00D249D1" w:rsidRDefault="00DD671E" w:rsidP="00D249D1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4.2.1.6</w:t>
      </w:r>
      <w:r w:rsidR="00D249D1">
        <w:rPr>
          <w:rFonts w:ascii="Verdana" w:hAnsi="Verdana"/>
          <w:sz w:val="20"/>
        </w:rPr>
        <w:t>. Kwalifikacja do tej grupy nie dotyczy zawodników do 8 lat.</w:t>
      </w:r>
    </w:p>
    <w:p w:rsidR="00D249D1" w:rsidRDefault="00D249D1" w:rsidP="00D249D1">
      <w:pPr>
        <w:ind w:left="1416"/>
        <w:jc w:val="both"/>
        <w:rPr>
          <w:rFonts w:ascii="Verdana" w:hAnsi="Verdana"/>
          <w:sz w:val="20"/>
        </w:rPr>
      </w:pPr>
    </w:p>
    <w:p w:rsidR="00D249D1" w:rsidRDefault="00DD671E" w:rsidP="00D249D1">
      <w:pPr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4.2.1.7</w:t>
      </w:r>
      <w:r w:rsidR="00D249D1">
        <w:rPr>
          <w:rFonts w:ascii="Verdana" w:hAnsi="Verdana"/>
          <w:sz w:val="20"/>
        </w:rPr>
        <w:t>. Kwalifikacja do tej grupy wymaga akceptacji Ministerstwa Sportu i Turystyki.</w:t>
      </w:r>
    </w:p>
    <w:p w:rsidR="00D249D1" w:rsidRDefault="00D249D1">
      <w:pPr>
        <w:ind w:left="1416"/>
        <w:jc w:val="both"/>
        <w:rPr>
          <w:rFonts w:ascii="Verdana" w:hAnsi="Verdana"/>
          <w:sz w:val="20"/>
        </w:rPr>
      </w:pPr>
    </w:p>
    <w:p w:rsidR="000E5769" w:rsidRDefault="000E5769">
      <w:pPr>
        <w:spacing w:before="120" w:after="120"/>
        <w:ind w:left="709" w:hanging="1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4.2.2. Z częściowym sfinansowaniem kosztów udziału rozumianym jako opłata kosztów pobytu:</w:t>
      </w:r>
    </w:p>
    <w:p w:rsidR="000E5769" w:rsidRDefault="000E5769">
      <w:pPr>
        <w:spacing w:before="120" w:after="120"/>
        <w:ind w:left="709" w:firstLine="707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4.2.2.1. Zawodnicy w</w:t>
      </w:r>
      <w:r w:rsidR="003C47AE">
        <w:rPr>
          <w:rFonts w:ascii="Verdana" w:eastAsia="Arial" w:hAnsi="Verdana"/>
          <w:sz w:val="20"/>
        </w:rPr>
        <w:t>ymienieni w punkcie 4.1.2</w:t>
      </w:r>
      <w:r>
        <w:rPr>
          <w:rFonts w:ascii="Verdana" w:eastAsia="Arial" w:hAnsi="Verdana"/>
          <w:sz w:val="20"/>
        </w:rPr>
        <w:t xml:space="preserve">., którzy nie uzyskali akceptacji </w:t>
      </w:r>
      <w:proofErr w:type="spellStart"/>
      <w:r>
        <w:rPr>
          <w:rFonts w:ascii="Verdana" w:eastAsia="Arial" w:hAnsi="Verdana"/>
          <w:sz w:val="20"/>
        </w:rPr>
        <w:t>MSiT</w:t>
      </w:r>
      <w:proofErr w:type="spellEnd"/>
    </w:p>
    <w:p w:rsidR="000E5769" w:rsidRDefault="000E5769">
      <w:pPr>
        <w:spacing w:before="120" w:after="120"/>
        <w:ind w:left="1416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4.2.2.2. Zawodnicy wymienieni w punkcie 4.1.1</w:t>
      </w:r>
      <w:r w:rsidR="003C47AE">
        <w:rPr>
          <w:rFonts w:ascii="Verdana" w:eastAsia="Arial" w:hAnsi="Verdana"/>
          <w:sz w:val="20"/>
        </w:rPr>
        <w:t>.3</w:t>
      </w:r>
      <w:r w:rsidR="00D249D1">
        <w:rPr>
          <w:rFonts w:ascii="Verdana" w:eastAsia="Arial" w:hAnsi="Verdana"/>
          <w:sz w:val="20"/>
        </w:rPr>
        <w:t>., którzy nie spełniają warunków d</w:t>
      </w:r>
      <w:r>
        <w:rPr>
          <w:rFonts w:ascii="Verdana" w:eastAsia="Arial" w:hAnsi="Verdana"/>
          <w:sz w:val="20"/>
        </w:rPr>
        <w:t>o</w:t>
      </w:r>
      <w:r w:rsidR="00D249D1">
        <w:rPr>
          <w:rFonts w:ascii="Verdana" w:eastAsia="Arial" w:hAnsi="Verdana"/>
          <w:sz w:val="20"/>
        </w:rPr>
        <w:t>datkowych</w:t>
      </w:r>
      <w:r>
        <w:rPr>
          <w:rFonts w:ascii="Verdana" w:eastAsia="Arial" w:hAnsi="Verdana"/>
          <w:sz w:val="20"/>
        </w:rPr>
        <w:t>.</w:t>
      </w:r>
    </w:p>
    <w:p w:rsidR="000E5769" w:rsidRDefault="000E5769">
      <w:pPr>
        <w:spacing w:before="120" w:after="120"/>
        <w:ind w:left="709" w:firstLine="707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4.2.2.3. Zdobywcy srebrnych medali w Pucharze Polski w grupach wiekowych do </w:t>
      </w:r>
      <w:r w:rsidR="007B1332">
        <w:rPr>
          <w:rFonts w:ascii="Verdana" w:eastAsia="Arial" w:hAnsi="Verdana"/>
          <w:sz w:val="20"/>
        </w:rPr>
        <w:t>8 lat</w:t>
      </w:r>
      <w:r>
        <w:rPr>
          <w:rFonts w:ascii="Verdana" w:eastAsia="Arial" w:hAnsi="Verdana"/>
          <w:sz w:val="20"/>
        </w:rPr>
        <w:t>.</w:t>
      </w:r>
    </w:p>
    <w:p w:rsidR="000E5769" w:rsidRDefault="000E5769">
      <w:pPr>
        <w:spacing w:before="120" w:after="120"/>
        <w:ind w:left="709" w:hanging="1"/>
        <w:rPr>
          <w:rFonts w:ascii="Verdana" w:eastAsia="Arial" w:hAnsi="Verdana"/>
          <w:color w:val="000000"/>
          <w:sz w:val="20"/>
        </w:rPr>
      </w:pPr>
      <w:r>
        <w:rPr>
          <w:rFonts w:ascii="Verdana" w:eastAsia="Arial" w:hAnsi="Verdana"/>
          <w:color w:val="000000"/>
          <w:sz w:val="20"/>
        </w:rPr>
        <w:t>4.2.3. Na koszt własny:</w:t>
      </w:r>
    </w:p>
    <w:p w:rsidR="00A82847" w:rsidRDefault="000E5769" w:rsidP="00A82847">
      <w:pPr>
        <w:spacing w:before="120" w:after="120"/>
        <w:ind w:left="1416"/>
        <w:jc w:val="both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4.2.3.1. </w:t>
      </w:r>
      <w:r>
        <w:rPr>
          <w:rFonts w:ascii="Verdana" w:hAnsi="Verdana"/>
          <w:sz w:val="20"/>
        </w:rPr>
        <w:t xml:space="preserve">Zawodnicy którzy w roku mistrzostw zajęli </w:t>
      </w:r>
      <w:r w:rsidR="00FA3A53">
        <w:rPr>
          <w:rFonts w:ascii="Verdana" w:hAnsi="Verdana"/>
          <w:sz w:val="20"/>
        </w:rPr>
        <w:t>w Mistrzostwach Polski Juniorów i</w:t>
      </w:r>
      <w:r>
        <w:rPr>
          <w:rFonts w:ascii="Verdana" w:hAnsi="Verdana"/>
          <w:sz w:val="20"/>
        </w:rPr>
        <w:t xml:space="preserve"> Młodzików </w:t>
      </w:r>
      <w:r w:rsidR="00A82847">
        <w:rPr>
          <w:rFonts w:ascii="Verdana" w:hAnsi="Verdana"/>
          <w:sz w:val="20"/>
        </w:rPr>
        <w:t>miejsce nie dalsze niż 10</w:t>
      </w:r>
      <w:r w:rsidR="00A9560D" w:rsidRPr="00FA3A53">
        <w:rPr>
          <w:rFonts w:ascii="Verdana" w:hAnsi="Verdana"/>
          <w:sz w:val="20"/>
        </w:rPr>
        <w:t>, lub dzielą 10 miejsce w tej samej grupie punktowej</w:t>
      </w:r>
      <w:r w:rsidR="00353D3D" w:rsidRPr="00FA3A53">
        <w:rPr>
          <w:rFonts w:ascii="Verdana" w:hAnsi="Verdana"/>
          <w:sz w:val="20"/>
        </w:rPr>
        <w:t xml:space="preserve"> (dzielenie miejsc dotyczy grup wiekowych do 8, 10, 12 i 14 lat)</w:t>
      </w:r>
      <w:r w:rsidR="00A9560D" w:rsidRPr="00FA3A53">
        <w:rPr>
          <w:rFonts w:ascii="Verdana" w:hAnsi="Verdana"/>
          <w:sz w:val="20"/>
        </w:rPr>
        <w:t>,</w:t>
      </w:r>
      <w:r w:rsidR="00A9560D">
        <w:rPr>
          <w:rFonts w:ascii="Verdana" w:hAnsi="Verdana"/>
          <w:sz w:val="20"/>
        </w:rPr>
        <w:t xml:space="preserve"> </w:t>
      </w:r>
      <w:r w:rsidR="00A82847">
        <w:rPr>
          <w:rFonts w:ascii="Verdana" w:hAnsi="Verdana"/>
          <w:sz w:val="20"/>
        </w:rPr>
        <w:t xml:space="preserve"> lub nie uczestniczyli w mistrzostwach, ale spełniają kryteria rankingowe.</w:t>
      </w:r>
    </w:p>
    <w:p w:rsidR="000E5769" w:rsidRDefault="000E5769">
      <w:pPr>
        <w:spacing w:before="120" w:after="120"/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4.2.3.2. Zawodnicy powołani do udziału w zawodach na podstawie pkt. 4.2.3.1 mogą wziąć udział pod warunkiem uregulowania opłaty z tytułu obsługi zadania zleconego oraz przestrzegania </w:t>
      </w:r>
      <w:r w:rsidR="00391CA1">
        <w:rPr>
          <w:rFonts w:ascii="Verdana" w:hAnsi="Verdana"/>
          <w:sz w:val="20"/>
        </w:rPr>
        <w:t>zasad określonych w punkcie 3</w:t>
      </w:r>
      <w:r>
        <w:rPr>
          <w:rFonts w:ascii="Verdana" w:hAnsi="Verdana"/>
          <w:sz w:val="20"/>
        </w:rPr>
        <w:t xml:space="preserve"> niniejszego regulaminu.</w:t>
      </w:r>
    </w:p>
    <w:p w:rsidR="000E5769" w:rsidRDefault="000E5769">
      <w:pPr>
        <w:numPr>
          <w:ilvl w:val="1"/>
          <w:numId w:val="10"/>
        </w:numPr>
        <w:spacing w:before="120" w:after="120"/>
        <w:rPr>
          <w:rFonts w:ascii="Verdana" w:eastAsia="Arial" w:hAnsi="Verdana"/>
          <w:b/>
          <w:sz w:val="20"/>
        </w:rPr>
      </w:pPr>
      <w:r>
        <w:rPr>
          <w:rFonts w:ascii="Verdana" w:eastAsia="Arial" w:hAnsi="Verdana"/>
          <w:b/>
          <w:sz w:val="20"/>
        </w:rPr>
        <w:lastRenderedPageBreak/>
        <w:t>Drużynowe Mistr</w:t>
      </w:r>
      <w:r w:rsidR="007B1332">
        <w:rPr>
          <w:rFonts w:ascii="Verdana" w:eastAsia="Arial" w:hAnsi="Verdana"/>
          <w:b/>
          <w:sz w:val="20"/>
        </w:rPr>
        <w:t>zostwa Świata Juniorów do 16 lat (</w:t>
      </w:r>
      <w:proofErr w:type="spellStart"/>
      <w:r w:rsidR="007B1332">
        <w:rPr>
          <w:rFonts w:ascii="Verdana" w:eastAsia="Arial" w:hAnsi="Verdana"/>
          <w:b/>
          <w:sz w:val="20"/>
        </w:rPr>
        <w:t>World</w:t>
      </w:r>
      <w:proofErr w:type="spellEnd"/>
      <w:r w:rsidR="007B1332">
        <w:rPr>
          <w:rFonts w:ascii="Verdana" w:eastAsia="Arial" w:hAnsi="Verdana"/>
          <w:b/>
          <w:sz w:val="20"/>
        </w:rPr>
        <w:t xml:space="preserve"> </w:t>
      </w:r>
      <w:proofErr w:type="spellStart"/>
      <w:r w:rsidR="007B1332">
        <w:rPr>
          <w:rFonts w:ascii="Verdana" w:eastAsia="Arial" w:hAnsi="Verdana"/>
          <w:b/>
          <w:sz w:val="20"/>
        </w:rPr>
        <w:t>Youth</w:t>
      </w:r>
      <w:proofErr w:type="spellEnd"/>
      <w:r w:rsidR="007B1332">
        <w:rPr>
          <w:rFonts w:ascii="Verdana" w:eastAsia="Arial" w:hAnsi="Verdana"/>
          <w:b/>
          <w:sz w:val="20"/>
        </w:rPr>
        <w:t xml:space="preserve"> U-16 </w:t>
      </w:r>
      <w:proofErr w:type="spellStart"/>
      <w:r w:rsidR="007B1332">
        <w:rPr>
          <w:rFonts w:ascii="Verdana" w:eastAsia="Arial" w:hAnsi="Verdana"/>
          <w:b/>
          <w:sz w:val="20"/>
        </w:rPr>
        <w:t>Chess</w:t>
      </w:r>
      <w:proofErr w:type="spellEnd"/>
      <w:r w:rsidR="007B1332">
        <w:rPr>
          <w:rFonts w:ascii="Verdana" w:eastAsia="Arial" w:hAnsi="Verdana"/>
          <w:b/>
          <w:sz w:val="20"/>
        </w:rPr>
        <w:t xml:space="preserve"> Olimpiad)</w:t>
      </w:r>
      <w:r>
        <w:rPr>
          <w:rFonts w:ascii="Verdana" w:eastAsia="Arial" w:hAnsi="Verdana"/>
          <w:b/>
          <w:sz w:val="20"/>
        </w:rPr>
        <w:t xml:space="preserve">. </w:t>
      </w:r>
    </w:p>
    <w:p w:rsidR="000E5769" w:rsidRDefault="000E5769">
      <w:pPr>
        <w:pStyle w:val="Tekstpodstawowywcity2"/>
        <w:jc w:val="both"/>
      </w:pPr>
      <w:r>
        <w:t>4.3.1. Reprezentacje narodową w drużynowych Mistrzostwach Świata Juniorów stanowią w pierwszej kolejności:</w:t>
      </w:r>
    </w:p>
    <w:p w:rsidR="000E5769" w:rsidRDefault="000E5769">
      <w:pPr>
        <w:ind w:left="708" w:firstLine="708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 xml:space="preserve">4.3.1.1. Mistrz Polski Juniorów </w:t>
      </w:r>
      <w:r w:rsidR="007B1332">
        <w:rPr>
          <w:rFonts w:ascii="Verdana" w:eastAsia="Arial" w:hAnsi="Verdana"/>
          <w:sz w:val="20"/>
        </w:rPr>
        <w:t>do 16 lat</w:t>
      </w:r>
      <w:r>
        <w:rPr>
          <w:rFonts w:ascii="Verdana" w:eastAsia="Arial" w:hAnsi="Verdana"/>
          <w:sz w:val="20"/>
        </w:rPr>
        <w:t>.</w:t>
      </w:r>
    </w:p>
    <w:p w:rsidR="000E5769" w:rsidRDefault="000E5769">
      <w:pPr>
        <w:ind w:left="708" w:firstLine="708"/>
        <w:rPr>
          <w:rFonts w:ascii="Verdana" w:eastAsia="Arial" w:hAnsi="Verdana"/>
          <w:sz w:val="20"/>
        </w:rPr>
      </w:pPr>
    </w:p>
    <w:p w:rsidR="000E5769" w:rsidRDefault="007B1332">
      <w:pPr>
        <w:ind w:left="1416"/>
        <w:jc w:val="both"/>
      </w:pPr>
      <w:r>
        <w:rPr>
          <w:rFonts w:ascii="Verdana" w:hAnsi="Verdana"/>
          <w:sz w:val="20"/>
        </w:rPr>
        <w:t>4.3.1.2. Junior do 16 lat</w:t>
      </w:r>
      <w:r w:rsidR="000E5769">
        <w:rPr>
          <w:rFonts w:ascii="Verdana" w:hAnsi="Verdana"/>
          <w:sz w:val="20"/>
        </w:rPr>
        <w:t xml:space="preserve"> z najwyższym</w:t>
      </w:r>
      <w:r w:rsidR="009A3671">
        <w:rPr>
          <w:rFonts w:ascii="Verdana" w:hAnsi="Verdana"/>
          <w:sz w:val="20"/>
        </w:rPr>
        <w:t xml:space="preserve"> rankingiem międzynarodowym (FIDE</w:t>
      </w:r>
      <w:r w:rsidR="000E5769">
        <w:rPr>
          <w:rFonts w:ascii="Verdana" w:hAnsi="Verdana"/>
          <w:sz w:val="20"/>
        </w:rPr>
        <w:t>) w dniu powoływania reprezentacji.</w:t>
      </w:r>
    </w:p>
    <w:p w:rsidR="000E5769" w:rsidRDefault="000E5769" w:rsidP="007B1332">
      <w:pPr>
        <w:spacing w:before="120" w:after="120"/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4.1.1.3. Dwóch zawodników powołanych przez Wiceprezesa ds. Młodzieżowych po zasięgnięciu opinii Szefa Wyszkolenia Związku oraz Dyrektora Młodzieżowej Akademii Szachowej.</w:t>
      </w:r>
    </w:p>
    <w:p w:rsidR="000E5769" w:rsidRDefault="000E5769">
      <w:pPr>
        <w:numPr>
          <w:ilvl w:val="1"/>
          <w:numId w:val="10"/>
        </w:numPr>
        <w:spacing w:before="120" w:after="120"/>
        <w:rPr>
          <w:rFonts w:ascii="Verdana" w:eastAsia="Arial" w:hAnsi="Verdana"/>
          <w:b/>
          <w:sz w:val="20"/>
        </w:rPr>
      </w:pPr>
      <w:r>
        <w:rPr>
          <w:rFonts w:ascii="Verdana" w:eastAsia="Arial" w:hAnsi="Verdana"/>
          <w:b/>
          <w:sz w:val="20"/>
        </w:rPr>
        <w:t xml:space="preserve">Drużynowe Mistrzostwa Europy Juniorów do lat 18. </w:t>
      </w:r>
    </w:p>
    <w:p w:rsidR="000E5769" w:rsidRDefault="002C6628">
      <w:pPr>
        <w:pStyle w:val="Tekstpodstawowywcity2"/>
        <w:jc w:val="both"/>
      </w:pPr>
      <w:r>
        <w:t>4.4</w:t>
      </w:r>
      <w:r w:rsidR="000E5769">
        <w:t>.1. Reprezentacje narodową w drużynowych Mistrzostwach Europy Juniorów stanowią w pierwszej kolejności:</w:t>
      </w:r>
    </w:p>
    <w:p w:rsidR="000E5769" w:rsidRDefault="00501353">
      <w:pPr>
        <w:ind w:left="708" w:firstLine="708"/>
        <w:rPr>
          <w:rFonts w:ascii="Verdana" w:eastAsia="Arial" w:hAnsi="Verdana"/>
          <w:sz w:val="20"/>
        </w:rPr>
      </w:pPr>
      <w:r>
        <w:rPr>
          <w:rFonts w:ascii="Verdana" w:eastAsia="Arial" w:hAnsi="Verdana"/>
          <w:sz w:val="20"/>
        </w:rPr>
        <w:t>4.4</w:t>
      </w:r>
      <w:r w:rsidR="000E5769">
        <w:rPr>
          <w:rFonts w:ascii="Verdana" w:eastAsia="Arial" w:hAnsi="Verdana"/>
          <w:sz w:val="20"/>
        </w:rPr>
        <w:t>.1.1. Mistrz i Mistrzyni Polski Juniorów i Juniorek do</w:t>
      </w:r>
      <w:r w:rsidR="007B1332">
        <w:rPr>
          <w:rFonts w:ascii="Verdana" w:eastAsia="Arial" w:hAnsi="Verdana"/>
          <w:sz w:val="20"/>
        </w:rPr>
        <w:t xml:space="preserve"> 18 lat</w:t>
      </w:r>
      <w:r w:rsidR="000E5769">
        <w:rPr>
          <w:rFonts w:ascii="Verdana" w:eastAsia="Arial" w:hAnsi="Verdana"/>
          <w:sz w:val="20"/>
        </w:rPr>
        <w:t>.</w:t>
      </w:r>
    </w:p>
    <w:p w:rsidR="000E5769" w:rsidRDefault="000E5769">
      <w:pPr>
        <w:ind w:left="708" w:firstLine="708"/>
        <w:rPr>
          <w:rFonts w:ascii="Verdana" w:eastAsia="Arial" w:hAnsi="Verdana"/>
          <w:sz w:val="20"/>
        </w:rPr>
      </w:pPr>
    </w:p>
    <w:p w:rsidR="000E5769" w:rsidRDefault="00501353">
      <w:pPr>
        <w:ind w:left="1416"/>
        <w:jc w:val="both"/>
      </w:pPr>
      <w:r>
        <w:rPr>
          <w:rFonts w:ascii="Verdana" w:hAnsi="Verdana"/>
          <w:sz w:val="20"/>
        </w:rPr>
        <w:t>4.4</w:t>
      </w:r>
      <w:r w:rsidR="000E5769">
        <w:rPr>
          <w:rFonts w:ascii="Verdana" w:hAnsi="Verdana"/>
          <w:sz w:val="20"/>
        </w:rPr>
        <w:t>.1.2. Junior i juniorka do lat 18 z najwyższym rankingiem międzynarodowym (ELO) w dniu powoływania reprezentacji.</w:t>
      </w:r>
    </w:p>
    <w:p w:rsidR="000E5769" w:rsidRDefault="00501353">
      <w:pPr>
        <w:spacing w:before="120" w:after="120"/>
        <w:ind w:left="141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4.4</w:t>
      </w:r>
      <w:r w:rsidR="000E5769">
        <w:rPr>
          <w:rFonts w:ascii="Verdana" w:hAnsi="Verdana"/>
          <w:sz w:val="20"/>
        </w:rPr>
        <w:t>.1.3. Zawodnicy powołani przez Wiceprezesa ds. Młodzieżowych po zasięgnięciu opinii Szefa Wyszkolenia Związku oraz Dyrektora Młodzieżowej Akademii Szachowej.</w:t>
      </w:r>
    </w:p>
    <w:p w:rsidR="00197939" w:rsidRPr="0022316D" w:rsidRDefault="00B45783" w:rsidP="00197939">
      <w:pPr>
        <w:shd w:val="clear" w:color="auto" w:fill="FFFFFF"/>
        <w:ind w:left="705" w:hanging="705"/>
        <w:rPr>
          <w:rFonts w:ascii="Verdana" w:hAnsi="Verdana" w:cs="Arial"/>
          <w:sz w:val="20"/>
          <w:szCs w:val="20"/>
          <w:lang w:eastAsia="pl-PL"/>
        </w:rPr>
      </w:pPr>
      <w:r w:rsidRPr="001E23B0">
        <w:rPr>
          <w:rFonts w:ascii="Verdana" w:hAnsi="Verdana"/>
          <w:b/>
          <w:sz w:val="20"/>
        </w:rPr>
        <w:t>4.5.</w:t>
      </w:r>
      <w:r>
        <w:rPr>
          <w:rFonts w:ascii="Verdana" w:hAnsi="Verdana"/>
          <w:sz w:val="20"/>
        </w:rPr>
        <w:tab/>
      </w:r>
      <w:r w:rsidR="00197939" w:rsidRPr="0022316D">
        <w:rPr>
          <w:rFonts w:ascii="Verdana" w:hAnsi="Verdana" w:cs="Arial"/>
          <w:sz w:val="20"/>
          <w:szCs w:val="20"/>
          <w:lang w:eastAsia="pl-PL"/>
        </w:rPr>
        <w:t xml:space="preserve">Zawodnicy, którzy zajęli miejsca I-VIII a nie jechali na mistrzostwa na koszt </w:t>
      </w:r>
      <w:proofErr w:type="spellStart"/>
      <w:r w:rsidR="00197939" w:rsidRPr="0022316D">
        <w:rPr>
          <w:rFonts w:ascii="Verdana" w:hAnsi="Verdana" w:cs="Arial"/>
          <w:sz w:val="20"/>
          <w:szCs w:val="20"/>
          <w:lang w:eastAsia="pl-PL"/>
        </w:rPr>
        <w:t>PZSzach</w:t>
      </w:r>
      <w:proofErr w:type="spellEnd"/>
      <w:r w:rsidR="00197939" w:rsidRPr="0022316D">
        <w:rPr>
          <w:rFonts w:ascii="Verdana" w:hAnsi="Verdana" w:cs="Arial"/>
          <w:sz w:val="20"/>
          <w:szCs w:val="20"/>
          <w:lang w:eastAsia="pl-PL"/>
        </w:rPr>
        <w:t>, mają prawo do zwrotu poniesionych kosztów w następujących wysokościach:</w:t>
      </w:r>
    </w:p>
    <w:p w:rsidR="00197939" w:rsidRPr="0022316D" w:rsidRDefault="00197939" w:rsidP="00197939">
      <w:pPr>
        <w:shd w:val="clear" w:color="auto" w:fill="FFFFFF"/>
        <w:suppressAutoHyphens w:val="0"/>
        <w:ind w:left="705"/>
        <w:rPr>
          <w:rFonts w:ascii="Verdana" w:hAnsi="Verdana" w:cs="Arial"/>
          <w:sz w:val="20"/>
          <w:szCs w:val="20"/>
          <w:lang w:eastAsia="pl-PL"/>
        </w:rPr>
      </w:pPr>
      <w:r w:rsidRPr="0022316D">
        <w:rPr>
          <w:rFonts w:ascii="Verdana" w:hAnsi="Verdana" w:cs="Arial"/>
          <w:sz w:val="20"/>
          <w:szCs w:val="20"/>
          <w:lang w:eastAsia="pl-PL"/>
        </w:rPr>
        <w:t>- medaliści - pełny zwrot kosztów zawodnika,</w:t>
      </w:r>
      <w:r w:rsidRPr="0022316D">
        <w:rPr>
          <w:rFonts w:ascii="Verdana" w:hAnsi="Verdana" w:cs="Arial"/>
          <w:sz w:val="20"/>
          <w:szCs w:val="20"/>
          <w:lang w:eastAsia="pl-PL"/>
        </w:rPr>
        <w:br/>
        <w:t>- zawodnicy z miejsc IV-VI - zwrot w wysokości 1000 zł., </w:t>
      </w:r>
      <w:r w:rsidRPr="0022316D">
        <w:rPr>
          <w:rFonts w:ascii="Verdana" w:hAnsi="Verdana" w:cs="Arial"/>
          <w:sz w:val="20"/>
          <w:szCs w:val="20"/>
          <w:lang w:eastAsia="pl-PL"/>
        </w:rPr>
        <w:br/>
        <w:t>- zawodnicy z miejsc VII-VIII - zwrot w wysokości 500 zł.</w:t>
      </w:r>
    </w:p>
    <w:p w:rsidR="000E5769" w:rsidRDefault="000E5769" w:rsidP="00197939">
      <w:pPr>
        <w:spacing w:before="120" w:after="120"/>
        <w:ind w:left="705" w:hanging="705"/>
        <w:jc w:val="both"/>
      </w:pPr>
      <w:r>
        <w:t>V. POSTANOWIENIA KOŃCOWE</w:t>
      </w:r>
    </w:p>
    <w:p w:rsidR="000E5769" w:rsidRDefault="000E5769">
      <w:pPr>
        <w:spacing w:before="120" w:after="120"/>
        <w:ind w:left="709" w:hanging="709"/>
        <w:jc w:val="both"/>
        <w:rPr>
          <w:rFonts w:ascii="Verdana" w:eastAsia="Arial" w:hAnsi="Verdana"/>
          <w:sz w:val="20"/>
        </w:rPr>
      </w:pPr>
      <w:r>
        <w:rPr>
          <w:rFonts w:ascii="Verdana" w:hAnsi="Verdana"/>
          <w:sz w:val="20"/>
        </w:rPr>
        <w:t>5.1.</w:t>
      </w:r>
      <w:r>
        <w:rPr>
          <w:rFonts w:ascii="Verdana" w:hAnsi="Verdana"/>
          <w:sz w:val="20"/>
        </w:rPr>
        <w:tab/>
        <w:t>Reprezentanci Polski na mistrzostwach muszą mieć zapewnioną opiekę trenerską oraz wychowawczą (</w:t>
      </w:r>
      <w:r w:rsidR="00007586">
        <w:rPr>
          <w:rFonts w:ascii="Verdana" w:hAnsi="Verdana"/>
          <w:b/>
          <w:sz w:val="20"/>
        </w:rPr>
        <w:t>opiekę wychowawczą</w:t>
      </w:r>
      <w:r w:rsidRPr="003C47AE">
        <w:rPr>
          <w:rFonts w:ascii="Verdana" w:hAnsi="Verdana"/>
          <w:b/>
          <w:sz w:val="20"/>
        </w:rPr>
        <w:t xml:space="preserve"> zawodnika </w:t>
      </w:r>
      <w:r w:rsidR="00007586">
        <w:rPr>
          <w:rFonts w:ascii="Verdana" w:hAnsi="Verdana"/>
          <w:b/>
          <w:sz w:val="20"/>
        </w:rPr>
        <w:t>w grupach wiekowych do 8 i 10 lat bezwzględnie powinien pełnić rodzic</w:t>
      </w:r>
      <w:r>
        <w:rPr>
          <w:rFonts w:ascii="Verdana" w:hAnsi="Verdana"/>
          <w:sz w:val="20"/>
        </w:rPr>
        <w:t xml:space="preserve">). </w:t>
      </w:r>
      <w:r w:rsidRPr="00787440">
        <w:rPr>
          <w:rFonts w:ascii="Verdana" w:hAnsi="Verdana"/>
          <w:b/>
          <w:sz w:val="20"/>
        </w:rPr>
        <w:t>Trener może pełnić jednocześnie opiekę wychowawczą</w:t>
      </w:r>
      <w:r w:rsidR="00787440" w:rsidRPr="00787440">
        <w:rPr>
          <w:rFonts w:ascii="Verdana" w:hAnsi="Verdana"/>
          <w:b/>
          <w:sz w:val="20"/>
        </w:rPr>
        <w:t>, udokumentowaną zgodą rodziców na piśmie</w:t>
      </w:r>
      <w:r w:rsidRPr="00787440"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007586">
        <w:rPr>
          <w:rFonts w:ascii="Verdana" w:hAnsi="Verdana"/>
          <w:sz w:val="20"/>
        </w:rPr>
        <w:t xml:space="preserve">Opiekę trenerską mogą pełnić jedynie trenerzy i instruktorzy z aktualnymi uprawnieniami. </w:t>
      </w:r>
      <w:r>
        <w:rPr>
          <w:rFonts w:ascii="Verdana" w:hAnsi="Verdana"/>
          <w:sz w:val="20"/>
        </w:rPr>
        <w:t>Zawodnicy do 8 i 10 lat są zwolnieni z obowiązku posiadania opieki trenerskiej.</w:t>
      </w:r>
      <w:r>
        <w:rPr>
          <w:rFonts w:ascii="Verdana" w:hAnsi="Verdana"/>
          <w:b/>
          <w:sz w:val="20"/>
        </w:rPr>
        <w:t xml:space="preserve">  </w:t>
      </w:r>
    </w:p>
    <w:p w:rsidR="000E5769" w:rsidRPr="00300D7B" w:rsidRDefault="000E5769">
      <w:pPr>
        <w:spacing w:before="120" w:after="120"/>
        <w:ind w:left="709" w:hanging="709"/>
        <w:jc w:val="both"/>
        <w:rPr>
          <w:rFonts w:ascii="Verdana" w:hAnsi="Verdana"/>
          <w:b/>
          <w:sz w:val="20"/>
        </w:rPr>
      </w:pPr>
      <w:r>
        <w:rPr>
          <w:rFonts w:ascii="Verdana" w:eastAsia="Arial" w:hAnsi="Verdana"/>
          <w:sz w:val="20"/>
        </w:rPr>
        <w:t>5.2.</w:t>
      </w:r>
      <w:r>
        <w:rPr>
          <w:rFonts w:ascii="Verdana" w:eastAsia="Arial" w:hAnsi="Verdana"/>
          <w:sz w:val="20"/>
        </w:rPr>
        <w:tab/>
      </w:r>
      <w:r>
        <w:rPr>
          <w:rFonts w:ascii="Verdana" w:hAnsi="Verdana"/>
          <w:sz w:val="20"/>
        </w:rPr>
        <w:t>W trakcie zawodów wszyscy zawodnicy (niezależnie od sposobu finansowania wyjazdu), trenerzy oraz osoby towarzyszące podlegają kierownikowi reprezentacji wy</w:t>
      </w:r>
      <w:r w:rsidR="00236428">
        <w:rPr>
          <w:rFonts w:ascii="Verdana" w:hAnsi="Verdana"/>
          <w:sz w:val="20"/>
        </w:rPr>
        <w:t xml:space="preserve">znaczonemu przez Zarząd </w:t>
      </w:r>
      <w:proofErr w:type="spellStart"/>
      <w:r w:rsidR="00236428">
        <w:rPr>
          <w:rFonts w:ascii="Verdana" w:hAnsi="Verdana"/>
          <w:sz w:val="20"/>
        </w:rPr>
        <w:t>PZSzach</w:t>
      </w:r>
      <w:proofErr w:type="spellEnd"/>
      <w:r w:rsidR="0023642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300D7B">
        <w:rPr>
          <w:rFonts w:ascii="Verdana" w:hAnsi="Verdana"/>
          <w:b/>
          <w:sz w:val="20"/>
        </w:rPr>
        <w:t>Każdy reprezentant Polski a także zawodnik, trener, o</w:t>
      </w:r>
      <w:r w:rsidR="00AF4E07">
        <w:rPr>
          <w:rFonts w:ascii="Verdana" w:hAnsi="Verdana"/>
          <w:b/>
          <w:sz w:val="20"/>
        </w:rPr>
        <w:t xml:space="preserve">piekun przed wyjazdem akceptuje </w:t>
      </w:r>
      <w:r w:rsidRPr="00300D7B">
        <w:rPr>
          <w:rFonts w:ascii="Verdana" w:hAnsi="Verdana"/>
          <w:b/>
          <w:sz w:val="20"/>
        </w:rPr>
        <w:t>niniejszy regulamin</w:t>
      </w:r>
      <w:r w:rsidR="00AF4E07">
        <w:rPr>
          <w:rFonts w:ascii="Verdana" w:hAnsi="Verdana"/>
          <w:b/>
          <w:sz w:val="20"/>
        </w:rPr>
        <w:t xml:space="preserve"> i podpisuje stosowny dokument określający prawa i obowiązki.</w:t>
      </w:r>
      <w:r w:rsidRPr="00300D7B">
        <w:rPr>
          <w:b/>
        </w:rPr>
        <w:t xml:space="preserve">  </w:t>
      </w:r>
    </w:p>
    <w:p w:rsidR="000E5769" w:rsidRDefault="000E5769">
      <w:pPr>
        <w:spacing w:before="120" w:after="120"/>
        <w:ind w:left="709" w:hanging="709"/>
        <w:jc w:val="both"/>
        <w:rPr>
          <w:rFonts w:ascii="Verdana" w:eastAsia="Arial" w:hAnsi="Verdana"/>
          <w:sz w:val="20"/>
        </w:rPr>
      </w:pPr>
      <w:r>
        <w:rPr>
          <w:rFonts w:ascii="Verdana" w:hAnsi="Verdana"/>
          <w:sz w:val="20"/>
        </w:rPr>
        <w:t>5.3.</w:t>
      </w:r>
      <w:r>
        <w:rPr>
          <w:rFonts w:ascii="Verdana" w:hAnsi="Verdana"/>
          <w:sz w:val="20"/>
        </w:rPr>
        <w:tab/>
        <w:t>Skład ekipy trenerskiej (</w:t>
      </w:r>
      <w:r w:rsidRPr="00E822C9">
        <w:rPr>
          <w:rFonts w:ascii="Verdana" w:hAnsi="Verdana"/>
          <w:b/>
          <w:sz w:val="20"/>
        </w:rPr>
        <w:t>w układzie 1 trener na 3 zawodników</w:t>
      </w:r>
      <w:r>
        <w:rPr>
          <w:rFonts w:ascii="Verdana" w:hAnsi="Verdana"/>
          <w:sz w:val="20"/>
        </w:rPr>
        <w:t>) zawodników wymienionych</w:t>
      </w:r>
      <w:r w:rsidR="0091328A">
        <w:rPr>
          <w:rFonts w:ascii="Verdana" w:hAnsi="Verdana"/>
          <w:sz w:val="20"/>
        </w:rPr>
        <w:t xml:space="preserve"> w punktach 4.1.1 i 4.2.1 proponuje</w:t>
      </w:r>
      <w:r>
        <w:rPr>
          <w:rFonts w:ascii="Verdana" w:hAnsi="Verdana"/>
          <w:sz w:val="20"/>
        </w:rPr>
        <w:t xml:space="preserve"> </w:t>
      </w:r>
      <w:r w:rsidR="00CD4D92">
        <w:rPr>
          <w:rFonts w:ascii="Verdana" w:hAnsi="Verdana"/>
          <w:sz w:val="20"/>
        </w:rPr>
        <w:t xml:space="preserve">Szef Wyszkolenia </w:t>
      </w:r>
      <w:proofErr w:type="spellStart"/>
      <w:r w:rsidR="00CD4D92">
        <w:rPr>
          <w:rFonts w:ascii="Verdana" w:hAnsi="Verdana"/>
          <w:sz w:val="20"/>
        </w:rPr>
        <w:t>PZSzach</w:t>
      </w:r>
      <w:proofErr w:type="spellEnd"/>
      <w:r>
        <w:rPr>
          <w:rFonts w:ascii="Verdana" w:hAnsi="Verdana"/>
          <w:sz w:val="20"/>
        </w:rPr>
        <w:t xml:space="preserve">, po zasięgnięciu  opinii Wiceprezesa </w:t>
      </w:r>
      <w:proofErr w:type="spellStart"/>
      <w:r>
        <w:rPr>
          <w:rFonts w:ascii="Verdana" w:hAnsi="Verdana"/>
          <w:sz w:val="20"/>
        </w:rPr>
        <w:t>PZSzach</w:t>
      </w:r>
      <w:proofErr w:type="spellEnd"/>
      <w:r>
        <w:rPr>
          <w:rFonts w:ascii="Verdana" w:hAnsi="Verdana"/>
          <w:sz w:val="20"/>
        </w:rPr>
        <w:t xml:space="preserve"> ds. Młodzieżowych</w:t>
      </w:r>
      <w:r w:rsidR="00CD4D92">
        <w:rPr>
          <w:rFonts w:ascii="Verdana" w:hAnsi="Verdana"/>
          <w:sz w:val="20"/>
        </w:rPr>
        <w:t>.</w:t>
      </w:r>
    </w:p>
    <w:p w:rsidR="000E5769" w:rsidRDefault="000E5769">
      <w:pPr>
        <w:spacing w:before="120" w:after="120"/>
        <w:ind w:left="709" w:hanging="709"/>
        <w:jc w:val="both"/>
        <w:rPr>
          <w:rFonts w:ascii="Verdana" w:eastAsia="Arial" w:hAnsi="Verdana"/>
          <w:sz w:val="20"/>
        </w:rPr>
      </w:pPr>
      <w:r>
        <w:rPr>
          <w:rFonts w:ascii="Verdana" w:hAnsi="Verdana"/>
          <w:sz w:val="20"/>
        </w:rPr>
        <w:t>5</w:t>
      </w:r>
      <w:r>
        <w:rPr>
          <w:rFonts w:ascii="Verdana" w:eastAsia="Arial" w:hAnsi="Verdana"/>
          <w:sz w:val="20"/>
        </w:rPr>
        <w:t>.4.</w:t>
      </w:r>
      <w:r>
        <w:rPr>
          <w:rFonts w:ascii="Verdana" w:eastAsia="Arial" w:hAnsi="Verdana"/>
          <w:sz w:val="20"/>
        </w:rPr>
        <w:tab/>
      </w:r>
      <w:r w:rsidR="0091328A">
        <w:rPr>
          <w:rFonts w:ascii="Verdana" w:hAnsi="Verdana"/>
          <w:sz w:val="20"/>
        </w:rPr>
        <w:t>Kierownika reprezentacji propo</w:t>
      </w:r>
      <w:r>
        <w:rPr>
          <w:rFonts w:ascii="Verdana" w:hAnsi="Verdana"/>
          <w:sz w:val="20"/>
        </w:rPr>
        <w:t xml:space="preserve">nuje Wiceprezes </w:t>
      </w:r>
      <w:proofErr w:type="spellStart"/>
      <w:r>
        <w:rPr>
          <w:rFonts w:ascii="Verdana" w:hAnsi="Verdana"/>
          <w:sz w:val="20"/>
        </w:rPr>
        <w:t>PZSzach</w:t>
      </w:r>
      <w:proofErr w:type="spellEnd"/>
      <w:r>
        <w:rPr>
          <w:rFonts w:ascii="Verdana" w:hAnsi="Verdana"/>
          <w:sz w:val="20"/>
        </w:rPr>
        <w:t xml:space="preserve"> ds. Młodzieżowych.</w:t>
      </w:r>
    </w:p>
    <w:p w:rsidR="000E5769" w:rsidRDefault="000E5769">
      <w:pPr>
        <w:spacing w:before="120" w:after="120"/>
        <w:ind w:left="709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5.5.</w:t>
      </w:r>
      <w:r>
        <w:rPr>
          <w:rFonts w:ascii="Verdana" w:hAnsi="Verdana"/>
          <w:sz w:val="20"/>
        </w:rPr>
        <w:tab/>
        <w:t xml:space="preserve">Imienny skład Reprezentacji Polski (zawodnicy, kierownik, trenerzy, opiekunowie) zatwierdza  Zarząd </w:t>
      </w:r>
      <w:proofErr w:type="spellStart"/>
      <w:r>
        <w:rPr>
          <w:rFonts w:ascii="Verdana" w:hAnsi="Verdana"/>
          <w:sz w:val="20"/>
        </w:rPr>
        <w:t>PZSzach</w:t>
      </w:r>
      <w:proofErr w:type="spellEnd"/>
      <w:r>
        <w:rPr>
          <w:rFonts w:ascii="Verdana" w:hAnsi="Verdana"/>
          <w:sz w:val="20"/>
        </w:rPr>
        <w:t xml:space="preserve"> lub z jego upoważnienia Wiceprezes ds. Młodzieżowych.</w:t>
      </w:r>
    </w:p>
    <w:p w:rsidR="000E5769" w:rsidRDefault="00DE50E7">
      <w:pPr>
        <w:spacing w:before="120" w:after="120"/>
        <w:ind w:left="709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5.6</w:t>
      </w:r>
      <w:r w:rsidR="000E5769">
        <w:rPr>
          <w:rFonts w:ascii="Verdana" w:hAnsi="Verdana"/>
          <w:sz w:val="20"/>
        </w:rPr>
        <w:t>.</w:t>
      </w:r>
      <w:r w:rsidR="000E5769">
        <w:rPr>
          <w:rFonts w:ascii="Verdana" w:hAnsi="Verdana"/>
          <w:sz w:val="20"/>
        </w:rPr>
        <w:tab/>
        <w:t>W przypadku zaistnienia sytuacji</w:t>
      </w:r>
      <w:r w:rsidR="00391CA1">
        <w:rPr>
          <w:rFonts w:ascii="Verdana" w:hAnsi="Verdana"/>
          <w:sz w:val="20"/>
        </w:rPr>
        <w:t xml:space="preserve"> </w:t>
      </w:r>
      <w:r w:rsidR="000E5769">
        <w:rPr>
          <w:rFonts w:ascii="Verdana" w:hAnsi="Verdana"/>
          <w:sz w:val="20"/>
        </w:rPr>
        <w:t>związanych z Kadrą Narodową Juniorów lub Reprezentacją Narodową Juniorów</w:t>
      </w:r>
      <w:r w:rsidR="00391CA1">
        <w:rPr>
          <w:rFonts w:ascii="Verdana" w:hAnsi="Verdana"/>
          <w:sz w:val="20"/>
        </w:rPr>
        <w:t>,</w:t>
      </w:r>
      <w:r w:rsidR="000E5769">
        <w:rPr>
          <w:rFonts w:ascii="Verdana" w:hAnsi="Verdana"/>
          <w:sz w:val="20"/>
        </w:rPr>
        <w:t xml:space="preserve"> </w:t>
      </w:r>
      <w:r w:rsidR="00941E96">
        <w:rPr>
          <w:rFonts w:ascii="Verdana" w:hAnsi="Verdana"/>
          <w:sz w:val="20"/>
        </w:rPr>
        <w:t xml:space="preserve">które nie zostały określone w niniejszym regulaminie, </w:t>
      </w:r>
      <w:r w:rsidR="000E5769">
        <w:rPr>
          <w:rFonts w:ascii="Verdana" w:hAnsi="Verdana"/>
          <w:sz w:val="20"/>
        </w:rPr>
        <w:t xml:space="preserve">decyzje podejmuje Wiceprezes </w:t>
      </w:r>
      <w:proofErr w:type="spellStart"/>
      <w:r w:rsidR="000E5769">
        <w:rPr>
          <w:rFonts w:ascii="Verdana" w:hAnsi="Verdana"/>
          <w:sz w:val="20"/>
        </w:rPr>
        <w:t>PZSzach</w:t>
      </w:r>
      <w:proofErr w:type="spellEnd"/>
      <w:r w:rsidR="000E5769">
        <w:rPr>
          <w:rFonts w:ascii="Verdana" w:hAnsi="Verdana"/>
          <w:sz w:val="20"/>
        </w:rPr>
        <w:t xml:space="preserve"> ds. Młodzieżowych.</w:t>
      </w:r>
    </w:p>
    <w:p w:rsidR="00941E96" w:rsidRDefault="00941E96">
      <w:pPr>
        <w:spacing w:before="120" w:after="120"/>
        <w:ind w:left="709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5.7.</w:t>
      </w:r>
      <w:r>
        <w:rPr>
          <w:rFonts w:ascii="Verdana" w:hAnsi="Verdana"/>
          <w:sz w:val="20"/>
        </w:rPr>
        <w:tab/>
        <w:t xml:space="preserve">Interpretacja niniejszego regulaminu należy do Wiceprezesa </w:t>
      </w:r>
      <w:proofErr w:type="spellStart"/>
      <w:r>
        <w:rPr>
          <w:rFonts w:ascii="Verdana" w:hAnsi="Verdana"/>
          <w:sz w:val="20"/>
        </w:rPr>
        <w:t>PZSzach</w:t>
      </w:r>
      <w:proofErr w:type="spellEnd"/>
      <w:r>
        <w:rPr>
          <w:rFonts w:ascii="Verdana" w:hAnsi="Verdana"/>
          <w:sz w:val="20"/>
        </w:rPr>
        <w:t xml:space="preserve"> ds. Młodzieżowych.</w:t>
      </w:r>
    </w:p>
    <w:p w:rsidR="00504269" w:rsidRPr="00967502" w:rsidRDefault="00941E96">
      <w:pPr>
        <w:spacing w:before="120" w:after="120"/>
        <w:ind w:left="709" w:hanging="709"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5.8.</w:t>
      </w:r>
      <w:r w:rsidR="00504269">
        <w:rPr>
          <w:rFonts w:ascii="Verdana" w:hAnsi="Verdana"/>
          <w:sz w:val="20"/>
        </w:rPr>
        <w:tab/>
        <w:t>Nini</w:t>
      </w:r>
      <w:r w:rsidR="002D5962">
        <w:rPr>
          <w:rFonts w:ascii="Verdana" w:hAnsi="Verdana"/>
          <w:sz w:val="20"/>
        </w:rPr>
        <w:t xml:space="preserve">ejszy regulamin </w:t>
      </w:r>
      <w:r w:rsidR="00967502">
        <w:rPr>
          <w:rFonts w:ascii="Verdana" w:hAnsi="Verdana"/>
          <w:sz w:val="20"/>
        </w:rPr>
        <w:t xml:space="preserve">wchodzi w życie z dniem </w:t>
      </w:r>
      <w:r w:rsidR="00967502" w:rsidRPr="0060567A">
        <w:rPr>
          <w:rFonts w:ascii="Verdana" w:hAnsi="Verdana"/>
          <w:sz w:val="20"/>
        </w:rPr>
        <w:t>0</w:t>
      </w:r>
      <w:r w:rsidR="00F2791E" w:rsidRPr="0060567A">
        <w:rPr>
          <w:rFonts w:ascii="Verdana" w:hAnsi="Verdana"/>
          <w:sz w:val="20"/>
        </w:rPr>
        <w:t>6.01.2016</w:t>
      </w:r>
      <w:r w:rsidRPr="0060567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Traci ważność Regulamin Kadry Narodowej Juniorów z dnia </w:t>
      </w:r>
      <w:r w:rsidR="00F2791E" w:rsidRPr="0060567A">
        <w:rPr>
          <w:rFonts w:ascii="Verdana" w:hAnsi="Verdana"/>
          <w:sz w:val="20"/>
        </w:rPr>
        <w:t>16</w:t>
      </w:r>
      <w:r w:rsidR="00975EE9" w:rsidRPr="0060567A">
        <w:rPr>
          <w:rFonts w:ascii="Verdana" w:hAnsi="Verdana"/>
          <w:sz w:val="20"/>
        </w:rPr>
        <w:t>.1</w:t>
      </w:r>
      <w:r w:rsidR="00F2791E" w:rsidRPr="0060567A">
        <w:rPr>
          <w:rFonts w:ascii="Verdana" w:hAnsi="Verdana"/>
          <w:sz w:val="20"/>
        </w:rPr>
        <w:t>2</w:t>
      </w:r>
      <w:r w:rsidR="00967502" w:rsidRPr="0060567A">
        <w:rPr>
          <w:rFonts w:ascii="Verdana" w:hAnsi="Verdana"/>
          <w:sz w:val="20"/>
        </w:rPr>
        <w:t>.2014</w:t>
      </w:r>
      <w:r w:rsidRPr="0060567A">
        <w:rPr>
          <w:rFonts w:ascii="Verdana" w:hAnsi="Verdana"/>
          <w:sz w:val="20"/>
        </w:rPr>
        <w:t>.</w:t>
      </w:r>
    </w:p>
    <w:p w:rsidR="000E5769" w:rsidRDefault="000E5769">
      <w:pPr>
        <w:pStyle w:val="Bezodstpw"/>
        <w:rPr>
          <w:rFonts w:ascii="Verdana" w:hAnsi="Verdana"/>
          <w:sz w:val="20"/>
        </w:rPr>
      </w:pPr>
    </w:p>
    <w:p w:rsidR="00941E96" w:rsidRDefault="00941E96">
      <w:pPr>
        <w:pStyle w:val="Bezodstpw"/>
        <w:rPr>
          <w:rFonts w:ascii="Verdana" w:hAnsi="Verdana"/>
          <w:sz w:val="20"/>
        </w:rPr>
      </w:pPr>
    </w:p>
    <w:p w:rsidR="00941E96" w:rsidRDefault="00941E96">
      <w:pPr>
        <w:pStyle w:val="Bezodstpw"/>
        <w:rPr>
          <w:rFonts w:ascii="Verdana" w:hAnsi="Verdana"/>
          <w:sz w:val="20"/>
        </w:rPr>
      </w:pPr>
    </w:p>
    <w:p w:rsidR="000E5769" w:rsidRDefault="000332BC">
      <w:pPr>
        <w:pStyle w:val="Bezodstpw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Wiceprezes ds. Młodzieżowych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P</w:t>
      </w:r>
      <w:r w:rsidR="000E5769">
        <w:rPr>
          <w:rFonts w:ascii="Verdana" w:hAnsi="Verdana"/>
          <w:sz w:val="20"/>
        </w:rPr>
        <w:t>rezes</w:t>
      </w:r>
    </w:p>
    <w:p w:rsidR="000E5769" w:rsidRDefault="000E5769">
      <w:pPr>
        <w:pStyle w:val="Bezodstpw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 w:rsidR="000332B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/-/ </w:t>
      </w:r>
      <w:r w:rsidR="000332BC">
        <w:rPr>
          <w:rFonts w:ascii="Verdana" w:hAnsi="Verdana"/>
          <w:sz w:val="20"/>
        </w:rPr>
        <w:t xml:space="preserve">Andrzej </w:t>
      </w:r>
      <w:proofErr w:type="spellStart"/>
      <w:r w:rsidR="000332BC">
        <w:rPr>
          <w:rFonts w:ascii="Verdana" w:hAnsi="Verdana"/>
          <w:sz w:val="20"/>
        </w:rPr>
        <w:t>Modzelan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/-/ Tomasz </w:t>
      </w:r>
      <w:proofErr w:type="spellStart"/>
      <w:r w:rsidR="000332BC">
        <w:rPr>
          <w:rFonts w:ascii="Verdana" w:hAnsi="Verdana"/>
          <w:sz w:val="20"/>
        </w:rPr>
        <w:t>Delega</w:t>
      </w:r>
      <w:proofErr w:type="spellEnd"/>
    </w:p>
    <w:sectPr w:rsidR="000E5769" w:rsidSect="009821F5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8A2"/>
    <w:multiLevelType w:val="multilevel"/>
    <w:tmpl w:val="D6E46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66D0B31"/>
    <w:multiLevelType w:val="hybridMultilevel"/>
    <w:tmpl w:val="E2264B78"/>
    <w:lvl w:ilvl="0" w:tplc="74E4D3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D4EE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49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07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26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0C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AA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8F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81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26029"/>
    <w:multiLevelType w:val="hybridMultilevel"/>
    <w:tmpl w:val="F8F6C114"/>
    <w:lvl w:ilvl="0" w:tplc="6AEAEF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82CA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1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65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82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43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A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5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2D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12D6C"/>
    <w:multiLevelType w:val="multilevel"/>
    <w:tmpl w:val="A4F28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3E5B6B"/>
    <w:multiLevelType w:val="hybridMultilevel"/>
    <w:tmpl w:val="D344794A"/>
    <w:lvl w:ilvl="0" w:tplc="F8BA9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C0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CA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CF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22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C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2F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C5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41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36F77"/>
    <w:multiLevelType w:val="hybridMultilevel"/>
    <w:tmpl w:val="AFDC02B8"/>
    <w:lvl w:ilvl="0" w:tplc="ED244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E7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9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A4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8B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87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20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8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E2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27ECF"/>
    <w:multiLevelType w:val="hybridMultilevel"/>
    <w:tmpl w:val="568CBDBE"/>
    <w:lvl w:ilvl="0" w:tplc="020264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19CC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1AF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2A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85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8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EA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0B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55C43"/>
    <w:multiLevelType w:val="multilevel"/>
    <w:tmpl w:val="6824A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</w:rPr>
    </w:lvl>
  </w:abstractNum>
  <w:abstractNum w:abstractNumId="8">
    <w:nsid w:val="5ED73438"/>
    <w:multiLevelType w:val="hybridMultilevel"/>
    <w:tmpl w:val="EF949B34"/>
    <w:lvl w:ilvl="0" w:tplc="DF02F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AE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A5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6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49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CD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69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A6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2B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3664D"/>
    <w:multiLevelType w:val="multilevel"/>
    <w:tmpl w:val="A3DA55F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5765CC"/>
    <w:rsid w:val="00007586"/>
    <w:rsid w:val="000332BC"/>
    <w:rsid w:val="000A39A3"/>
    <w:rsid w:val="000C4FC5"/>
    <w:rsid w:val="000D6320"/>
    <w:rsid w:val="000E5769"/>
    <w:rsid w:val="00100254"/>
    <w:rsid w:val="00187F8D"/>
    <w:rsid w:val="00197939"/>
    <w:rsid w:val="001E23B0"/>
    <w:rsid w:val="0022316D"/>
    <w:rsid w:val="00236428"/>
    <w:rsid w:val="0025598A"/>
    <w:rsid w:val="00264806"/>
    <w:rsid w:val="002C6628"/>
    <w:rsid w:val="002D5962"/>
    <w:rsid w:val="00300D7B"/>
    <w:rsid w:val="0033090C"/>
    <w:rsid w:val="00353D3D"/>
    <w:rsid w:val="00382B78"/>
    <w:rsid w:val="003840B5"/>
    <w:rsid w:val="00391CA1"/>
    <w:rsid w:val="003B6111"/>
    <w:rsid w:val="003C47AE"/>
    <w:rsid w:val="003E0FD2"/>
    <w:rsid w:val="00467FC2"/>
    <w:rsid w:val="00484D38"/>
    <w:rsid w:val="004C0051"/>
    <w:rsid w:val="004D7B08"/>
    <w:rsid w:val="00501353"/>
    <w:rsid w:val="00504269"/>
    <w:rsid w:val="005561E1"/>
    <w:rsid w:val="005765CC"/>
    <w:rsid w:val="00580328"/>
    <w:rsid w:val="005E6A29"/>
    <w:rsid w:val="005F51A5"/>
    <w:rsid w:val="0060567A"/>
    <w:rsid w:val="006C4999"/>
    <w:rsid w:val="006C728B"/>
    <w:rsid w:val="00701E1C"/>
    <w:rsid w:val="007265E9"/>
    <w:rsid w:val="007862FB"/>
    <w:rsid w:val="00787440"/>
    <w:rsid w:val="007B1332"/>
    <w:rsid w:val="00863039"/>
    <w:rsid w:val="00880F20"/>
    <w:rsid w:val="00892295"/>
    <w:rsid w:val="008B6867"/>
    <w:rsid w:val="008D5C5C"/>
    <w:rsid w:val="009062B5"/>
    <w:rsid w:val="0090703B"/>
    <w:rsid w:val="00911792"/>
    <w:rsid w:val="0091328A"/>
    <w:rsid w:val="00941E96"/>
    <w:rsid w:val="009657E8"/>
    <w:rsid w:val="00967502"/>
    <w:rsid w:val="00975EE9"/>
    <w:rsid w:val="009821F5"/>
    <w:rsid w:val="009832E0"/>
    <w:rsid w:val="009A3671"/>
    <w:rsid w:val="00A82847"/>
    <w:rsid w:val="00A9560D"/>
    <w:rsid w:val="00AA263B"/>
    <w:rsid w:val="00AF4E07"/>
    <w:rsid w:val="00B45783"/>
    <w:rsid w:val="00B63E40"/>
    <w:rsid w:val="00BE545D"/>
    <w:rsid w:val="00C16A33"/>
    <w:rsid w:val="00C508B8"/>
    <w:rsid w:val="00CC19E3"/>
    <w:rsid w:val="00CD4D92"/>
    <w:rsid w:val="00D249D1"/>
    <w:rsid w:val="00D26392"/>
    <w:rsid w:val="00D448D5"/>
    <w:rsid w:val="00D53BC2"/>
    <w:rsid w:val="00D6514B"/>
    <w:rsid w:val="00D955A9"/>
    <w:rsid w:val="00DD671E"/>
    <w:rsid w:val="00DE50E7"/>
    <w:rsid w:val="00E4243D"/>
    <w:rsid w:val="00E822C9"/>
    <w:rsid w:val="00E94B16"/>
    <w:rsid w:val="00EF3FF7"/>
    <w:rsid w:val="00F2791E"/>
    <w:rsid w:val="00F42BEB"/>
    <w:rsid w:val="00F516F1"/>
    <w:rsid w:val="00FA3A53"/>
    <w:rsid w:val="00FD009B"/>
    <w:rsid w:val="00FD4F2D"/>
    <w:rsid w:val="00F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21F5"/>
    <w:pPr>
      <w:suppressAutoHyphens/>
    </w:pPr>
    <w:rPr>
      <w:rFonts w:ascii="Arial" w:eastAsia="Times New Roman" w:hAnsi="Arial" w:cs="Tahoma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9821F5"/>
    <w:pPr>
      <w:keepNext/>
      <w:spacing w:before="120" w:after="120"/>
      <w:ind w:left="709" w:hanging="709"/>
      <w:outlineLvl w:val="0"/>
    </w:pPr>
    <w:rPr>
      <w:rFonts w:ascii="Verdana" w:eastAsia="Arial" w:hAnsi="Verdana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21F5"/>
    <w:rPr>
      <w:color w:val="0000FF"/>
      <w:u w:val="single"/>
    </w:rPr>
  </w:style>
  <w:style w:type="paragraph" w:styleId="Tekstdymka">
    <w:name w:val="Balloon Text"/>
    <w:basedOn w:val="Normalny"/>
    <w:semiHidden/>
    <w:unhideWhenUsed/>
    <w:rsid w:val="009821F5"/>
    <w:rPr>
      <w:rFonts w:ascii="Tahoma" w:hAnsi="Tahoma" w:cs="Calibri"/>
      <w:sz w:val="16"/>
      <w:szCs w:val="16"/>
    </w:rPr>
  </w:style>
  <w:style w:type="character" w:customStyle="1" w:styleId="TekstdymkaZnak">
    <w:name w:val="Tekst dymka Znak"/>
    <w:semiHidden/>
    <w:rsid w:val="009821F5"/>
    <w:rPr>
      <w:rFonts w:ascii="Tahoma" w:eastAsia="Times New Roman" w:hAnsi="Tahoma" w:cs="Calibri"/>
      <w:sz w:val="16"/>
      <w:szCs w:val="16"/>
      <w:lang w:eastAsia="ar-SA"/>
    </w:rPr>
  </w:style>
  <w:style w:type="character" w:styleId="Pogrubienie">
    <w:name w:val="Strong"/>
    <w:qFormat/>
    <w:rsid w:val="009821F5"/>
    <w:rPr>
      <w:b/>
      <w:bCs/>
    </w:rPr>
  </w:style>
  <w:style w:type="paragraph" w:styleId="Akapitzlist">
    <w:name w:val="List Paragraph"/>
    <w:basedOn w:val="Normalny"/>
    <w:qFormat/>
    <w:rsid w:val="009821F5"/>
    <w:pPr>
      <w:ind w:left="720"/>
      <w:contextualSpacing/>
    </w:pPr>
  </w:style>
  <w:style w:type="paragraph" w:styleId="Bezodstpw">
    <w:name w:val="No Spacing"/>
    <w:qFormat/>
    <w:rsid w:val="009821F5"/>
    <w:pPr>
      <w:suppressAutoHyphens/>
    </w:pPr>
    <w:rPr>
      <w:rFonts w:ascii="Arial" w:eastAsia="Times New Roman" w:hAnsi="Arial" w:cs="Tahoma"/>
      <w:sz w:val="22"/>
      <w:szCs w:val="24"/>
      <w:lang w:eastAsia="ar-SA"/>
    </w:rPr>
  </w:style>
  <w:style w:type="paragraph" w:styleId="Tekstpodstawowywcity">
    <w:name w:val="Body Text Indent"/>
    <w:basedOn w:val="Normalny"/>
    <w:rsid w:val="009821F5"/>
    <w:pPr>
      <w:spacing w:before="120" w:after="120"/>
      <w:ind w:left="709" w:hanging="709"/>
    </w:pPr>
    <w:rPr>
      <w:rFonts w:ascii="Verdana" w:eastAsia="Arial" w:hAnsi="Verdana"/>
      <w:sz w:val="20"/>
      <w:szCs w:val="20"/>
    </w:rPr>
  </w:style>
  <w:style w:type="paragraph" w:styleId="Tekstpodstawowywcity2">
    <w:name w:val="Body Text Indent 2"/>
    <w:basedOn w:val="Normalny"/>
    <w:rsid w:val="009821F5"/>
    <w:pPr>
      <w:spacing w:before="120" w:after="120"/>
      <w:ind w:left="708"/>
    </w:pPr>
    <w:rPr>
      <w:rFonts w:ascii="Verdana" w:eastAsia="Arial" w:hAnsi="Verdana"/>
      <w:sz w:val="20"/>
      <w:szCs w:val="20"/>
    </w:rPr>
  </w:style>
  <w:style w:type="paragraph" w:styleId="Tekstpodstawowy">
    <w:name w:val="Body Text"/>
    <w:basedOn w:val="Normalny"/>
    <w:rsid w:val="009821F5"/>
    <w:pPr>
      <w:spacing w:before="120" w:after="120"/>
    </w:pPr>
    <w:rPr>
      <w:rFonts w:ascii="Verdana" w:eastAsia="Arial" w:hAnsi="Verdana"/>
      <w:b/>
      <w:bCs/>
      <w:sz w:val="20"/>
      <w:szCs w:val="20"/>
    </w:rPr>
  </w:style>
  <w:style w:type="paragraph" w:styleId="Tekstpodstawowywcity3">
    <w:name w:val="Body Text Indent 3"/>
    <w:basedOn w:val="Normalny"/>
    <w:rsid w:val="009821F5"/>
    <w:pPr>
      <w:spacing w:before="120" w:after="120"/>
      <w:ind w:left="1416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rsid w:val="009821F5"/>
    <w:pPr>
      <w:widowControl w:val="0"/>
      <w:autoSpaceDE w:val="0"/>
      <w:jc w:val="center"/>
    </w:pPr>
    <w:rPr>
      <w:rFonts w:ascii="Verdana" w:eastAsia="Arial" w:hAnsi="Verdana" w:cs="Calibri"/>
      <w:b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rsid w:val="0019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szach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1731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Szachowy</dc:title>
  <dc:creator>Bartek</dc:creator>
  <cp:lastModifiedBy>Szachowe Nuty Ola Modzelan</cp:lastModifiedBy>
  <cp:revision>6</cp:revision>
  <dcterms:created xsi:type="dcterms:W3CDTF">2016-03-12T09:40:00Z</dcterms:created>
  <dcterms:modified xsi:type="dcterms:W3CDTF">2016-03-13T15:01:00Z</dcterms:modified>
</cp:coreProperties>
</file>